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69C2" w14:textId="6A28AF1E" w:rsidR="00B1117A" w:rsidRDefault="00B1117A" w:rsidP="00B1117A">
      <w:pPr>
        <w:pStyle w:val="Subtitle"/>
        <w:jc w:val="center"/>
      </w:pPr>
      <w:r>
        <w:t>Minutes of the meeting held</w:t>
      </w:r>
      <w:r w:rsidR="00264C84">
        <w:t xml:space="preserve"> </w:t>
      </w:r>
      <w:r w:rsidR="001814CC">
        <w:t>at</w:t>
      </w:r>
      <w:r w:rsidR="00C05276">
        <w:t xml:space="preserve"> </w:t>
      </w:r>
      <w:r w:rsidR="00D40428">
        <w:t>Haynes Motor Museum, Sparkford</w:t>
      </w:r>
      <w:r w:rsidR="00C05276">
        <w:t xml:space="preserve"> </w:t>
      </w:r>
    </w:p>
    <w:p w14:paraId="5F13F2BE" w14:textId="77777777" w:rsidR="00B1117A" w:rsidRDefault="00B1117A" w:rsidP="00B1117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75"/>
      </w:tblGrid>
      <w:tr w:rsidR="00B1117A" w14:paraId="2F3C0774" w14:textId="77777777" w:rsidTr="004B3649">
        <w:tc>
          <w:tcPr>
            <w:tcW w:w="5271" w:type="dxa"/>
            <w:hideMark/>
          </w:tcPr>
          <w:p w14:paraId="1B5456DD" w14:textId="77777777" w:rsidR="00B1117A" w:rsidRDefault="00B1117A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5275" w:type="dxa"/>
          </w:tcPr>
          <w:p w14:paraId="0D952F16" w14:textId="77777777" w:rsidR="00B1117A" w:rsidRDefault="00B1117A"/>
        </w:tc>
      </w:tr>
      <w:tr w:rsidR="00AB4DCE" w14:paraId="24DD4A24" w14:textId="77777777" w:rsidTr="004B3649">
        <w:tc>
          <w:tcPr>
            <w:tcW w:w="5271" w:type="dxa"/>
            <w:hideMark/>
          </w:tcPr>
          <w:p w14:paraId="2CF6CA47" w14:textId="73AE26A1" w:rsidR="00AB4DCE" w:rsidRDefault="00E2616D" w:rsidP="00AB4DCE">
            <w:r>
              <w:t xml:space="preserve">Peter Woodhouse </w:t>
            </w:r>
          </w:p>
        </w:tc>
        <w:tc>
          <w:tcPr>
            <w:tcW w:w="5275" w:type="dxa"/>
            <w:hideMark/>
          </w:tcPr>
          <w:p w14:paraId="12BAD72B" w14:textId="074F023C" w:rsidR="00AB4DCE" w:rsidRDefault="00E2616D" w:rsidP="00AB4DCE">
            <w:r>
              <w:t>Stone King</w:t>
            </w:r>
            <w:r w:rsidR="00AB4DCE">
              <w:t xml:space="preserve"> – Chair</w:t>
            </w:r>
          </w:p>
        </w:tc>
      </w:tr>
      <w:tr w:rsidR="00AB4DCE" w14:paraId="231FFF43" w14:textId="77777777" w:rsidTr="004B3649">
        <w:tc>
          <w:tcPr>
            <w:tcW w:w="5271" w:type="dxa"/>
          </w:tcPr>
          <w:p w14:paraId="5871FF6C" w14:textId="77777777" w:rsidR="00AB4DCE" w:rsidRDefault="00AB4DCE" w:rsidP="00AB4DCE"/>
        </w:tc>
        <w:tc>
          <w:tcPr>
            <w:tcW w:w="5275" w:type="dxa"/>
          </w:tcPr>
          <w:p w14:paraId="2860C2DA" w14:textId="77777777" w:rsidR="00AB4DCE" w:rsidRDefault="00AB4DCE" w:rsidP="00AB4DCE"/>
        </w:tc>
      </w:tr>
      <w:tr w:rsidR="00AB4DCE" w14:paraId="2F5C2F63" w14:textId="77777777" w:rsidTr="004B3649">
        <w:tc>
          <w:tcPr>
            <w:tcW w:w="5271" w:type="dxa"/>
            <w:hideMark/>
          </w:tcPr>
          <w:p w14:paraId="1D906D8E" w14:textId="77777777" w:rsidR="00AB4DCE" w:rsidRPr="002D107E" w:rsidRDefault="00AB4DCE" w:rsidP="00AB4DCE">
            <w:pPr>
              <w:rPr>
                <w:b/>
              </w:rPr>
            </w:pPr>
            <w:r w:rsidRPr="002D107E">
              <w:rPr>
                <w:b/>
              </w:rPr>
              <w:t>Council member</w:t>
            </w:r>
          </w:p>
        </w:tc>
        <w:tc>
          <w:tcPr>
            <w:tcW w:w="5275" w:type="dxa"/>
          </w:tcPr>
          <w:p w14:paraId="48C7AD9D" w14:textId="77777777" w:rsidR="00AB4DCE" w:rsidRPr="002D107E" w:rsidRDefault="00AB4DCE" w:rsidP="00AB4DCE"/>
        </w:tc>
      </w:tr>
      <w:tr w:rsidR="00AB4DCE" w14:paraId="002DE9C7" w14:textId="77777777" w:rsidTr="004B3649">
        <w:tc>
          <w:tcPr>
            <w:tcW w:w="5271" w:type="dxa"/>
            <w:hideMark/>
          </w:tcPr>
          <w:p w14:paraId="71F5C6C8" w14:textId="699AF82D" w:rsidR="00AB4DCE" w:rsidRPr="002D107E" w:rsidRDefault="007B362A" w:rsidP="00AB4DCE">
            <w:r w:rsidRPr="002D107E">
              <w:t xml:space="preserve">Paul Willis </w:t>
            </w:r>
            <w:r w:rsidR="00F613D2" w:rsidRPr="002D107E">
              <w:t xml:space="preserve"> </w:t>
            </w:r>
          </w:p>
        </w:tc>
        <w:tc>
          <w:tcPr>
            <w:tcW w:w="5275" w:type="dxa"/>
            <w:hideMark/>
          </w:tcPr>
          <w:p w14:paraId="7CD7DC5D" w14:textId="066FCFE3" w:rsidR="00AB4DCE" w:rsidRPr="002D107E" w:rsidRDefault="00F613D2" w:rsidP="00AB4DCE">
            <w:r w:rsidRPr="002D107E">
              <w:t xml:space="preserve">Gregory Distributions Ltd. </w:t>
            </w:r>
          </w:p>
        </w:tc>
      </w:tr>
      <w:tr w:rsidR="00AB4DCE" w14:paraId="25974D21" w14:textId="77777777" w:rsidTr="004B3649">
        <w:tc>
          <w:tcPr>
            <w:tcW w:w="5271" w:type="dxa"/>
            <w:hideMark/>
          </w:tcPr>
          <w:p w14:paraId="7C6E32DC" w14:textId="06724997" w:rsidR="00AB4DCE" w:rsidRPr="002D107E" w:rsidRDefault="004B1DAE" w:rsidP="00AB4DCE">
            <w:r w:rsidRPr="002D107E">
              <w:t>Mark Forster</w:t>
            </w:r>
          </w:p>
        </w:tc>
        <w:tc>
          <w:tcPr>
            <w:tcW w:w="5275" w:type="dxa"/>
            <w:hideMark/>
          </w:tcPr>
          <w:p w14:paraId="2AA20B46" w14:textId="528607CA" w:rsidR="00AB4DCE" w:rsidRPr="002D107E" w:rsidRDefault="004B1DAE" w:rsidP="00AB4DCE">
            <w:r w:rsidRPr="002D107E">
              <w:t xml:space="preserve">Biffa </w:t>
            </w:r>
          </w:p>
        </w:tc>
      </w:tr>
      <w:tr w:rsidR="00E7537B" w14:paraId="3021D66B" w14:textId="77777777" w:rsidTr="004B3649">
        <w:tc>
          <w:tcPr>
            <w:tcW w:w="5271" w:type="dxa"/>
          </w:tcPr>
          <w:p w14:paraId="73C71C18" w14:textId="12FAA1EC" w:rsidR="00E7537B" w:rsidRPr="002D107E" w:rsidRDefault="00B165BC" w:rsidP="00AB4DCE">
            <w:r w:rsidRPr="002D107E">
              <w:t xml:space="preserve">Mark Davis </w:t>
            </w:r>
            <w:r w:rsidR="00C500E2" w:rsidRPr="002D107E">
              <w:t xml:space="preserve"> </w:t>
            </w:r>
          </w:p>
        </w:tc>
        <w:tc>
          <w:tcPr>
            <w:tcW w:w="5275" w:type="dxa"/>
          </w:tcPr>
          <w:p w14:paraId="388DB9E8" w14:textId="0095A066" w:rsidR="00E7537B" w:rsidRPr="002D107E" w:rsidRDefault="00656332" w:rsidP="00AB4DCE">
            <w:r w:rsidRPr="002D107E">
              <w:t xml:space="preserve">Ford Fuels Ltd. </w:t>
            </w:r>
            <w:r w:rsidR="002339A4" w:rsidRPr="002D107E">
              <w:t xml:space="preserve"> </w:t>
            </w:r>
          </w:p>
        </w:tc>
      </w:tr>
      <w:tr w:rsidR="00AB4DCE" w14:paraId="12089A37" w14:textId="77777777" w:rsidTr="004B3649">
        <w:tc>
          <w:tcPr>
            <w:tcW w:w="5271" w:type="dxa"/>
            <w:hideMark/>
          </w:tcPr>
          <w:p w14:paraId="3876B684" w14:textId="60E071B0" w:rsidR="00AB4DCE" w:rsidRPr="002D107E" w:rsidRDefault="00656332" w:rsidP="00AB4DCE">
            <w:r w:rsidRPr="002D107E">
              <w:t xml:space="preserve">Lois Robinson </w:t>
            </w:r>
            <w:r w:rsidR="002339A4" w:rsidRPr="002D107E">
              <w:t xml:space="preserve"> </w:t>
            </w:r>
          </w:p>
        </w:tc>
        <w:tc>
          <w:tcPr>
            <w:tcW w:w="5275" w:type="dxa"/>
            <w:hideMark/>
          </w:tcPr>
          <w:p w14:paraId="3D44C364" w14:textId="63C608F2" w:rsidR="00AB4DCE" w:rsidRPr="002D107E" w:rsidRDefault="008A283F" w:rsidP="00AB4DCE">
            <w:r w:rsidRPr="002D107E">
              <w:t xml:space="preserve">Dave Robbins Transport Consultants </w:t>
            </w:r>
            <w:r w:rsidR="00446E2E" w:rsidRPr="002D107E">
              <w:t xml:space="preserve"> </w:t>
            </w:r>
          </w:p>
        </w:tc>
      </w:tr>
      <w:tr w:rsidR="00AB4DCE" w14:paraId="73A7F223" w14:textId="77777777" w:rsidTr="004B3649">
        <w:tc>
          <w:tcPr>
            <w:tcW w:w="5271" w:type="dxa"/>
            <w:hideMark/>
          </w:tcPr>
          <w:p w14:paraId="6F10DD03" w14:textId="2F350CF8" w:rsidR="00AB4DCE" w:rsidRPr="002D107E" w:rsidRDefault="00A55F07" w:rsidP="00AB4DCE">
            <w:r w:rsidRPr="002D107E">
              <w:t xml:space="preserve">Peter Peach </w:t>
            </w:r>
            <w:r w:rsidR="008A283F" w:rsidRPr="002D107E">
              <w:t xml:space="preserve"> </w:t>
            </w:r>
          </w:p>
        </w:tc>
        <w:tc>
          <w:tcPr>
            <w:tcW w:w="5275" w:type="dxa"/>
            <w:hideMark/>
          </w:tcPr>
          <w:p w14:paraId="74FB9C4B" w14:textId="0345594B" w:rsidR="00AB4DCE" w:rsidRPr="002D107E" w:rsidRDefault="00A55F07" w:rsidP="00AB4DCE">
            <w:r w:rsidRPr="002D107E">
              <w:t xml:space="preserve">Day Group Ltd </w:t>
            </w:r>
          </w:p>
        </w:tc>
      </w:tr>
      <w:tr w:rsidR="00291AF7" w14:paraId="150C62C3" w14:textId="77777777" w:rsidTr="004B3649">
        <w:tc>
          <w:tcPr>
            <w:tcW w:w="5271" w:type="dxa"/>
          </w:tcPr>
          <w:p w14:paraId="320364EF" w14:textId="19AB678C" w:rsidR="00291AF7" w:rsidRPr="002D107E" w:rsidRDefault="008A283F" w:rsidP="00AB4DCE">
            <w:r w:rsidRPr="002D107E">
              <w:t xml:space="preserve">Mark Hope </w:t>
            </w:r>
            <w:r w:rsidR="00FB0190" w:rsidRPr="002D107E">
              <w:t xml:space="preserve"> </w:t>
            </w:r>
          </w:p>
        </w:tc>
        <w:tc>
          <w:tcPr>
            <w:tcW w:w="5275" w:type="dxa"/>
          </w:tcPr>
          <w:p w14:paraId="4743F49F" w14:textId="44E23EC2" w:rsidR="00291AF7" w:rsidRPr="002D107E" w:rsidRDefault="00417F6D" w:rsidP="00AB4DCE">
            <w:r w:rsidRPr="002D107E">
              <w:t xml:space="preserve">Ab Agri Ltd. </w:t>
            </w:r>
            <w:r w:rsidR="003E0FA9" w:rsidRPr="002D107E">
              <w:t xml:space="preserve"> </w:t>
            </w:r>
          </w:p>
        </w:tc>
      </w:tr>
      <w:tr w:rsidR="00AB4DCE" w14:paraId="017D4422" w14:textId="77777777" w:rsidTr="004B3649">
        <w:tc>
          <w:tcPr>
            <w:tcW w:w="5271" w:type="dxa"/>
            <w:hideMark/>
          </w:tcPr>
          <w:p w14:paraId="0D012387" w14:textId="4D8FD583" w:rsidR="00AB4DCE" w:rsidRPr="002D107E" w:rsidRDefault="005D6022" w:rsidP="00AB4DCE">
            <w:r w:rsidRPr="002D107E">
              <w:t xml:space="preserve">David Cormack </w:t>
            </w:r>
            <w:r w:rsidR="00417F6D" w:rsidRPr="002D107E">
              <w:t xml:space="preserve"> </w:t>
            </w:r>
          </w:p>
        </w:tc>
        <w:tc>
          <w:tcPr>
            <w:tcW w:w="5275" w:type="dxa"/>
            <w:hideMark/>
          </w:tcPr>
          <w:p w14:paraId="7FBC9A6D" w14:textId="27CC7CFF" w:rsidR="00AB4DCE" w:rsidRPr="002D107E" w:rsidRDefault="005D6022" w:rsidP="00AB4DCE">
            <w:r w:rsidRPr="002D107E">
              <w:t>Bradfords Building Supplies Ltd.</w:t>
            </w:r>
          </w:p>
        </w:tc>
      </w:tr>
      <w:tr w:rsidR="00544DD9" w14:paraId="42425B5B" w14:textId="77777777" w:rsidTr="00934E4B">
        <w:trPr>
          <w:trHeight w:val="410"/>
        </w:trPr>
        <w:tc>
          <w:tcPr>
            <w:tcW w:w="5271" w:type="dxa"/>
          </w:tcPr>
          <w:p w14:paraId="60211C1B" w14:textId="2CAFEE1F" w:rsidR="00544DD9" w:rsidRPr="002D107E" w:rsidRDefault="0093646D" w:rsidP="00AB4DCE">
            <w:r w:rsidRPr="002D107E">
              <w:t xml:space="preserve">Mick Wallis </w:t>
            </w:r>
            <w:r w:rsidR="003A0C8D" w:rsidRPr="002D107E">
              <w:t xml:space="preserve"> </w:t>
            </w:r>
          </w:p>
        </w:tc>
        <w:tc>
          <w:tcPr>
            <w:tcW w:w="5275" w:type="dxa"/>
          </w:tcPr>
          <w:p w14:paraId="714013BE" w14:textId="597222D3" w:rsidR="00544DD9" w:rsidRPr="002D107E" w:rsidRDefault="00E9623B" w:rsidP="00AB4DCE">
            <w:r w:rsidRPr="002D107E">
              <w:t xml:space="preserve">Bath &amp; North East Somerset Council </w:t>
            </w:r>
          </w:p>
        </w:tc>
      </w:tr>
      <w:tr w:rsidR="00AB4DCE" w14:paraId="42A04FEA" w14:textId="77777777" w:rsidTr="004B3649">
        <w:tc>
          <w:tcPr>
            <w:tcW w:w="5271" w:type="dxa"/>
            <w:hideMark/>
          </w:tcPr>
          <w:p w14:paraId="3DAB7BA2" w14:textId="2734EC2B" w:rsidR="00AB4DCE" w:rsidRPr="002D107E" w:rsidRDefault="00517276" w:rsidP="00AB4DCE">
            <w:r w:rsidRPr="002D107E">
              <w:t xml:space="preserve">Mark Hope </w:t>
            </w:r>
            <w:r w:rsidR="00B17696" w:rsidRPr="002D107E">
              <w:t xml:space="preserve"> </w:t>
            </w:r>
          </w:p>
        </w:tc>
        <w:tc>
          <w:tcPr>
            <w:tcW w:w="5275" w:type="dxa"/>
            <w:hideMark/>
          </w:tcPr>
          <w:p w14:paraId="76B2C0EE" w14:textId="278C47B7" w:rsidR="00AB4DCE" w:rsidRPr="002D107E" w:rsidRDefault="00517276" w:rsidP="00AB4DCE">
            <w:r w:rsidRPr="002D107E">
              <w:t>Bath &amp; North East Somerset Council</w:t>
            </w:r>
          </w:p>
        </w:tc>
      </w:tr>
      <w:tr w:rsidR="00AB4DCE" w14:paraId="1BE31C51" w14:textId="77777777" w:rsidTr="004B3649">
        <w:tc>
          <w:tcPr>
            <w:tcW w:w="5271" w:type="dxa"/>
            <w:hideMark/>
          </w:tcPr>
          <w:p w14:paraId="1B269BC0" w14:textId="14BAF659" w:rsidR="00AB4DCE" w:rsidRPr="002D107E" w:rsidRDefault="00AA60EB" w:rsidP="00AB4DCE">
            <w:r w:rsidRPr="002D107E">
              <w:t xml:space="preserve">Louise Barnes </w:t>
            </w:r>
            <w:r w:rsidR="00A47A2E" w:rsidRPr="002D107E">
              <w:t xml:space="preserve"> </w:t>
            </w:r>
          </w:p>
        </w:tc>
        <w:tc>
          <w:tcPr>
            <w:tcW w:w="5275" w:type="dxa"/>
            <w:hideMark/>
          </w:tcPr>
          <w:p w14:paraId="3331E320" w14:textId="11E1C305" w:rsidR="00AB4DCE" w:rsidRPr="002D107E" w:rsidRDefault="00A47A2E" w:rsidP="00AB4DCE">
            <w:r w:rsidRPr="002D107E">
              <w:t>We</w:t>
            </w:r>
            <w:r w:rsidR="00AA60EB" w:rsidRPr="002D107E">
              <w:t xml:space="preserve">ssex Water </w:t>
            </w:r>
            <w:r w:rsidRPr="002D107E">
              <w:t xml:space="preserve"> </w:t>
            </w:r>
          </w:p>
        </w:tc>
      </w:tr>
      <w:tr w:rsidR="00464BEA" w14:paraId="53562198" w14:textId="77777777" w:rsidTr="004B3649">
        <w:tc>
          <w:tcPr>
            <w:tcW w:w="5271" w:type="dxa"/>
            <w:hideMark/>
          </w:tcPr>
          <w:p w14:paraId="72C21328" w14:textId="309F56D8" w:rsidR="00464BEA" w:rsidRPr="002D107E" w:rsidRDefault="0022269F" w:rsidP="00464BEA">
            <w:r w:rsidRPr="002D107E">
              <w:t xml:space="preserve">Dave Robbins </w:t>
            </w:r>
            <w:r w:rsidR="00464BEA" w:rsidRPr="002D107E">
              <w:t xml:space="preserve">   </w:t>
            </w:r>
          </w:p>
        </w:tc>
        <w:tc>
          <w:tcPr>
            <w:tcW w:w="5275" w:type="dxa"/>
            <w:hideMark/>
          </w:tcPr>
          <w:p w14:paraId="1A65ED87" w14:textId="6B3CFB8F" w:rsidR="00464BEA" w:rsidRPr="002D107E" w:rsidRDefault="00464BEA" w:rsidP="00464BEA">
            <w:r w:rsidRPr="002D107E">
              <w:t xml:space="preserve">Dave Robbins Transport Consultants  </w:t>
            </w:r>
          </w:p>
        </w:tc>
      </w:tr>
      <w:tr w:rsidR="00464BEA" w14:paraId="70E47AEE" w14:textId="77777777" w:rsidTr="004B3649">
        <w:tc>
          <w:tcPr>
            <w:tcW w:w="5271" w:type="dxa"/>
          </w:tcPr>
          <w:p w14:paraId="4EAEB366" w14:textId="0F17CB82" w:rsidR="00464BEA" w:rsidRPr="002D107E" w:rsidRDefault="00464BEA" w:rsidP="00464BEA">
            <w:r w:rsidRPr="002D107E">
              <w:t xml:space="preserve">Martin Caddick </w:t>
            </w:r>
          </w:p>
        </w:tc>
        <w:tc>
          <w:tcPr>
            <w:tcW w:w="5275" w:type="dxa"/>
          </w:tcPr>
          <w:p w14:paraId="1F253164" w14:textId="32A4584F" w:rsidR="00464BEA" w:rsidRPr="002D107E" w:rsidRDefault="00464BEA" w:rsidP="00464BEA">
            <w:r w:rsidRPr="002D107E">
              <w:t xml:space="preserve">Bradfords Building Supplies Ltd. </w:t>
            </w:r>
          </w:p>
        </w:tc>
      </w:tr>
      <w:tr w:rsidR="00464BEA" w14:paraId="5A571322" w14:textId="77777777" w:rsidTr="004B3649">
        <w:tc>
          <w:tcPr>
            <w:tcW w:w="5271" w:type="dxa"/>
          </w:tcPr>
          <w:p w14:paraId="57291267" w14:textId="4B5B4D37" w:rsidR="00464BEA" w:rsidRPr="002D107E" w:rsidRDefault="00464BEA" w:rsidP="00464BEA">
            <w:r w:rsidRPr="002D107E">
              <w:t xml:space="preserve">Martin Ware </w:t>
            </w:r>
          </w:p>
        </w:tc>
        <w:tc>
          <w:tcPr>
            <w:tcW w:w="5275" w:type="dxa"/>
          </w:tcPr>
          <w:p w14:paraId="5DB3EB4F" w14:textId="7214C275" w:rsidR="00464BEA" w:rsidRPr="002D107E" w:rsidRDefault="00464BEA" w:rsidP="00464BEA">
            <w:r w:rsidRPr="002D107E">
              <w:t xml:space="preserve">Bath &amp; North East Somerset Council </w:t>
            </w:r>
          </w:p>
        </w:tc>
      </w:tr>
      <w:tr w:rsidR="00464BEA" w14:paraId="17174FC3" w14:textId="77777777" w:rsidTr="004B3649">
        <w:tc>
          <w:tcPr>
            <w:tcW w:w="5271" w:type="dxa"/>
          </w:tcPr>
          <w:p w14:paraId="5B8827FE" w14:textId="03A83F06" w:rsidR="00464BEA" w:rsidRPr="002D107E" w:rsidRDefault="0022269F" w:rsidP="00464BEA">
            <w:r w:rsidRPr="002D107E">
              <w:t xml:space="preserve">Lee Horrocks </w:t>
            </w:r>
          </w:p>
          <w:p w14:paraId="2D87777E" w14:textId="77777777" w:rsidR="00464BEA" w:rsidRPr="002D107E" w:rsidRDefault="00464BEA" w:rsidP="00464BEA">
            <w:r w:rsidRPr="002D107E">
              <w:t xml:space="preserve">Mark </w:t>
            </w:r>
            <w:proofErr w:type="spellStart"/>
            <w:r w:rsidRPr="002D107E">
              <w:t>Karkeek</w:t>
            </w:r>
            <w:proofErr w:type="spellEnd"/>
            <w:r w:rsidRPr="002D107E">
              <w:t xml:space="preserve"> </w:t>
            </w:r>
          </w:p>
          <w:p w14:paraId="58D4E8DA" w14:textId="77777777" w:rsidR="00464BEA" w:rsidRPr="002D107E" w:rsidRDefault="00464BEA" w:rsidP="00464BEA">
            <w:r w:rsidRPr="002D107E">
              <w:t xml:space="preserve">James White </w:t>
            </w:r>
          </w:p>
          <w:p w14:paraId="2A539DFC" w14:textId="7620F567" w:rsidR="00464BEA" w:rsidRPr="002D107E" w:rsidRDefault="00464BEA" w:rsidP="00464BEA"/>
        </w:tc>
        <w:tc>
          <w:tcPr>
            <w:tcW w:w="5275" w:type="dxa"/>
          </w:tcPr>
          <w:p w14:paraId="06FC8D97" w14:textId="351152D3" w:rsidR="00464BEA" w:rsidRPr="002D107E" w:rsidRDefault="0022269F" w:rsidP="00464BEA">
            <w:proofErr w:type="spellStart"/>
            <w:r w:rsidRPr="002D107E">
              <w:t>Truronian</w:t>
            </w:r>
            <w:proofErr w:type="spellEnd"/>
            <w:r w:rsidRPr="002D107E">
              <w:t xml:space="preserve"> Coaches </w:t>
            </w:r>
          </w:p>
          <w:p w14:paraId="093C1D8C" w14:textId="77777777" w:rsidR="00464BEA" w:rsidRPr="002D107E" w:rsidRDefault="00464BEA" w:rsidP="00464BEA">
            <w:r w:rsidRPr="002D107E">
              <w:t xml:space="preserve">South West Water </w:t>
            </w:r>
          </w:p>
          <w:p w14:paraId="64E09740" w14:textId="3DE7ABD5" w:rsidR="00464BEA" w:rsidRPr="002D107E" w:rsidRDefault="00464BEA" w:rsidP="00464BEA">
            <w:r w:rsidRPr="002D107E">
              <w:t>Gregory Distributions Ltd.</w:t>
            </w:r>
          </w:p>
        </w:tc>
      </w:tr>
      <w:tr w:rsidR="00464BEA" w14:paraId="1AEB786F" w14:textId="77777777" w:rsidTr="004B3649">
        <w:tc>
          <w:tcPr>
            <w:tcW w:w="5271" w:type="dxa"/>
          </w:tcPr>
          <w:p w14:paraId="7C212F8F" w14:textId="3D11DCB5" w:rsidR="00464BEA" w:rsidRPr="00934E4B" w:rsidRDefault="00464BEA" w:rsidP="00464BEA">
            <w:pPr>
              <w:rPr>
                <w:highlight w:val="red"/>
              </w:rPr>
            </w:pPr>
          </w:p>
        </w:tc>
        <w:tc>
          <w:tcPr>
            <w:tcW w:w="5275" w:type="dxa"/>
          </w:tcPr>
          <w:p w14:paraId="202A898C" w14:textId="714CD22F" w:rsidR="00464BEA" w:rsidRPr="00934E4B" w:rsidRDefault="00464BEA" w:rsidP="00464BEA">
            <w:pPr>
              <w:rPr>
                <w:highlight w:val="red"/>
              </w:rPr>
            </w:pPr>
          </w:p>
        </w:tc>
      </w:tr>
      <w:tr w:rsidR="00464BEA" w14:paraId="5DA01D14" w14:textId="77777777" w:rsidTr="004B3649">
        <w:tc>
          <w:tcPr>
            <w:tcW w:w="5271" w:type="dxa"/>
          </w:tcPr>
          <w:p w14:paraId="2AD0FDC2" w14:textId="5E11D3EB" w:rsidR="00464BEA" w:rsidRDefault="00464BEA" w:rsidP="00464BEA">
            <w:r>
              <w:rPr>
                <w:b/>
                <w:bCs/>
              </w:rPr>
              <w:t>Logistics UK</w:t>
            </w:r>
          </w:p>
        </w:tc>
        <w:tc>
          <w:tcPr>
            <w:tcW w:w="5275" w:type="dxa"/>
          </w:tcPr>
          <w:p w14:paraId="2EA3D145" w14:textId="43E0E79C" w:rsidR="00464BEA" w:rsidRDefault="00464BEA" w:rsidP="00464BEA"/>
        </w:tc>
      </w:tr>
      <w:tr w:rsidR="00464BEA" w14:paraId="5268E9F7" w14:textId="77777777" w:rsidTr="004B3649">
        <w:tc>
          <w:tcPr>
            <w:tcW w:w="5271" w:type="dxa"/>
          </w:tcPr>
          <w:p w14:paraId="52D04AC7" w14:textId="575FDB29" w:rsidR="00464BEA" w:rsidRDefault="00464BEA" w:rsidP="00464BEA">
            <w:r>
              <w:t xml:space="preserve">Jonas Keat </w:t>
            </w:r>
          </w:p>
        </w:tc>
        <w:tc>
          <w:tcPr>
            <w:tcW w:w="5275" w:type="dxa"/>
          </w:tcPr>
          <w:p w14:paraId="1BD195B4" w14:textId="234EC229" w:rsidR="00464BEA" w:rsidRDefault="00464BEA" w:rsidP="00464BEA"/>
        </w:tc>
      </w:tr>
      <w:tr w:rsidR="00464BEA" w14:paraId="237A7058" w14:textId="77777777" w:rsidTr="004B3649">
        <w:tc>
          <w:tcPr>
            <w:tcW w:w="5271" w:type="dxa"/>
          </w:tcPr>
          <w:p w14:paraId="0B9FA04C" w14:textId="12AFD242" w:rsidR="00464BEA" w:rsidRDefault="00464BEA" w:rsidP="00464BEA">
            <w:r>
              <w:t xml:space="preserve">Michelle Gardner  </w:t>
            </w:r>
          </w:p>
          <w:p w14:paraId="44BD846C" w14:textId="68317EE9" w:rsidR="00464BEA" w:rsidRDefault="00464BEA" w:rsidP="00464BEA">
            <w:r>
              <w:t xml:space="preserve">Josh Fenton </w:t>
            </w:r>
          </w:p>
        </w:tc>
        <w:tc>
          <w:tcPr>
            <w:tcW w:w="5275" w:type="dxa"/>
          </w:tcPr>
          <w:p w14:paraId="358DFEF3" w14:textId="200FAB8A" w:rsidR="00464BEA" w:rsidRDefault="00464BEA" w:rsidP="00464BEA"/>
        </w:tc>
      </w:tr>
      <w:tr w:rsidR="00464BEA" w14:paraId="526169CA" w14:textId="77777777" w:rsidTr="004B3649">
        <w:tc>
          <w:tcPr>
            <w:tcW w:w="5271" w:type="dxa"/>
          </w:tcPr>
          <w:p w14:paraId="7CF12BD3" w14:textId="3A39859D" w:rsidR="00464BEA" w:rsidRDefault="00464BEA" w:rsidP="00464BEA"/>
        </w:tc>
        <w:tc>
          <w:tcPr>
            <w:tcW w:w="5275" w:type="dxa"/>
          </w:tcPr>
          <w:p w14:paraId="4B2B2CC5" w14:textId="29AA91A0" w:rsidR="00464BEA" w:rsidRDefault="00464BEA" w:rsidP="00464BEA"/>
        </w:tc>
      </w:tr>
      <w:tr w:rsidR="00464BEA" w14:paraId="0E05AA59" w14:textId="77777777" w:rsidTr="004B3649">
        <w:tc>
          <w:tcPr>
            <w:tcW w:w="5271" w:type="dxa"/>
          </w:tcPr>
          <w:p w14:paraId="7383FACA" w14:textId="4BC7B027" w:rsidR="00464BEA" w:rsidRDefault="00464BEA" w:rsidP="00464BEA">
            <w:r>
              <w:rPr>
                <w:b/>
                <w:bCs/>
              </w:rPr>
              <w:t>Guest Speakers</w:t>
            </w:r>
          </w:p>
        </w:tc>
        <w:tc>
          <w:tcPr>
            <w:tcW w:w="5275" w:type="dxa"/>
          </w:tcPr>
          <w:p w14:paraId="293915CA" w14:textId="3DEF42AB" w:rsidR="00464BEA" w:rsidRDefault="00464BEA" w:rsidP="00464BEA"/>
        </w:tc>
      </w:tr>
      <w:tr w:rsidR="00464BEA" w14:paraId="5F86ABD5" w14:textId="77777777" w:rsidTr="004B3649">
        <w:tc>
          <w:tcPr>
            <w:tcW w:w="5271" w:type="dxa"/>
          </w:tcPr>
          <w:p w14:paraId="521B72EA" w14:textId="1B5B2094" w:rsidR="00464BEA" w:rsidRDefault="00464BEA" w:rsidP="00464BEA">
            <w:r>
              <w:t xml:space="preserve">Kevin Rooney   </w:t>
            </w:r>
          </w:p>
        </w:tc>
        <w:tc>
          <w:tcPr>
            <w:tcW w:w="5275" w:type="dxa"/>
          </w:tcPr>
          <w:p w14:paraId="02144AD0" w14:textId="01769D96" w:rsidR="00464BEA" w:rsidRDefault="00464BEA" w:rsidP="00464BEA">
            <w:r>
              <w:t xml:space="preserve">Traffic Commissioner for the West of England    </w:t>
            </w:r>
          </w:p>
        </w:tc>
      </w:tr>
      <w:tr w:rsidR="00464BEA" w14:paraId="7FA8A5F0" w14:textId="77777777" w:rsidTr="004B3649">
        <w:tc>
          <w:tcPr>
            <w:tcW w:w="5271" w:type="dxa"/>
          </w:tcPr>
          <w:p w14:paraId="274E77CD" w14:textId="23CF8050" w:rsidR="00464BEA" w:rsidRDefault="00464BEA" w:rsidP="00464BEA"/>
        </w:tc>
        <w:tc>
          <w:tcPr>
            <w:tcW w:w="5275" w:type="dxa"/>
          </w:tcPr>
          <w:p w14:paraId="0856A946" w14:textId="5B445900" w:rsidR="00464BEA" w:rsidRDefault="00464BEA" w:rsidP="00464BEA"/>
        </w:tc>
      </w:tr>
      <w:tr w:rsidR="00464BEA" w14:paraId="7B0BD9BA" w14:textId="77777777" w:rsidTr="004B3649">
        <w:tc>
          <w:tcPr>
            <w:tcW w:w="5271" w:type="dxa"/>
          </w:tcPr>
          <w:p w14:paraId="3D2C71F5" w14:textId="082ED11E" w:rsidR="00464BEA" w:rsidRDefault="00464BEA" w:rsidP="00464BEA"/>
        </w:tc>
        <w:tc>
          <w:tcPr>
            <w:tcW w:w="5275" w:type="dxa"/>
          </w:tcPr>
          <w:p w14:paraId="6D1C8AF5" w14:textId="60D28B17" w:rsidR="00464BEA" w:rsidRDefault="00464BEA" w:rsidP="00464BEA"/>
        </w:tc>
      </w:tr>
      <w:tr w:rsidR="00464BEA" w14:paraId="5E5C3571" w14:textId="77777777" w:rsidTr="004B3649">
        <w:tc>
          <w:tcPr>
            <w:tcW w:w="5271" w:type="dxa"/>
          </w:tcPr>
          <w:p w14:paraId="33046F6A" w14:textId="6A9EAE7E" w:rsidR="00464BEA" w:rsidRDefault="00464BEA" w:rsidP="00464BEA"/>
        </w:tc>
        <w:tc>
          <w:tcPr>
            <w:tcW w:w="5275" w:type="dxa"/>
          </w:tcPr>
          <w:p w14:paraId="4C331291" w14:textId="0719249F" w:rsidR="00464BEA" w:rsidRDefault="00464BEA" w:rsidP="00464BEA"/>
        </w:tc>
      </w:tr>
      <w:tr w:rsidR="00464BEA" w14:paraId="0BB7A1AB" w14:textId="77777777" w:rsidTr="004B3649">
        <w:tc>
          <w:tcPr>
            <w:tcW w:w="5271" w:type="dxa"/>
          </w:tcPr>
          <w:p w14:paraId="49C93DBB" w14:textId="77777777" w:rsidR="00464BEA" w:rsidRDefault="00464BEA" w:rsidP="00464BEA"/>
        </w:tc>
        <w:tc>
          <w:tcPr>
            <w:tcW w:w="5275" w:type="dxa"/>
          </w:tcPr>
          <w:p w14:paraId="4851F883" w14:textId="77777777" w:rsidR="00464BEA" w:rsidRDefault="00464BEA" w:rsidP="00464BEA"/>
        </w:tc>
      </w:tr>
      <w:tr w:rsidR="00464BEA" w14:paraId="5BF293BB" w14:textId="77777777" w:rsidTr="004B3649">
        <w:tc>
          <w:tcPr>
            <w:tcW w:w="5271" w:type="dxa"/>
          </w:tcPr>
          <w:p w14:paraId="1D238F8F" w14:textId="41EE97E0" w:rsidR="00464BEA" w:rsidRDefault="00464BEA" w:rsidP="00464BEA"/>
        </w:tc>
        <w:tc>
          <w:tcPr>
            <w:tcW w:w="5275" w:type="dxa"/>
          </w:tcPr>
          <w:p w14:paraId="7847220F" w14:textId="79454D67" w:rsidR="00464BEA" w:rsidRDefault="00464BEA" w:rsidP="00464BEA"/>
        </w:tc>
      </w:tr>
      <w:tr w:rsidR="00464BEA" w14:paraId="1E0CF3D9" w14:textId="77777777" w:rsidTr="004B3649">
        <w:tc>
          <w:tcPr>
            <w:tcW w:w="5271" w:type="dxa"/>
          </w:tcPr>
          <w:p w14:paraId="041A578F" w14:textId="64990398" w:rsidR="00464BEA" w:rsidRPr="002C477E" w:rsidRDefault="00464BEA" w:rsidP="00464BEA">
            <w:pPr>
              <w:rPr>
                <w:b/>
                <w:bCs/>
              </w:rPr>
            </w:pPr>
          </w:p>
        </w:tc>
        <w:tc>
          <w:tcPr>
            <w:tcW w:w="5275" w:type="dxa"/>
          </w:tcPr>
          <w:p w14:paraId="019DCEA3" w14:textId="027FFEB7" w:rsidR="00464BEA" w:rsidRDefault="00464BEA" w:rsidP="00464BEA"/>
        </w:tc>
      </w:tr>
      <w:tr w:rsidR="00464BEA" w14:paraId="3170A99D" w14:textId="77777777" w:rsidTr="004B3649">
        <w:tc>
          <w:tcPr>
            <w:tcW w:w="5271" w:type="dxa"/>
          </w:tcPr>
          <w:p w14:paraId="71F37AE3" w14:textId="5D2BC6AB" w:rsidR="00464BEA" w:rsidRDefault="00464BEA" w:rsidP="00464BEA"/>
        </w:tc>
        <w:tc>
          <w:tcPr>
            <w:tcW w:w="5275" w:type="dxa"/>
          </w:tcPr>
          <w:p w14:paraId="24BE3E81" w14:textId="0085DDD0" w:rsidR="00464BEA" w:rsidRDefault="00464BEA" w:rsidP="00464BEA"/>
        </w:tc>
      </w:tr>
      <w:tr w:rsidR="00464BEA" w14:paraId="4C174346" w14:textId="77777777" w:rsidTr="004B3649">
        <w:tc>
          <w:tcPr>
            <w:tcW w:w="5271" w:type="dxa"/>
          </w:tcPr>
          <w:p w14:paraId="015EC1B0" w14:textId="73716FE6" w:rsidR="00464BEA" w:rsidRDefault="00464BEA" w:rsidP="00464BEA"/>
        </w:tc>
        <w:tc>
          <w:tcPr>
            <w:tcW w:w="5275" w:type="dxa"/>
          </w:tcPr>
          <w:p w14:paraId="2B3930F0" w14:textId="77777777" w:rsidR="00464BEA" w:rsidRDefault="00464BEA" w:rsidP="00464BEA"/>
        </w:tc>
      </w:tr>
      <w:tr w:rsidR="00464BEA" w14:paraId="05087F46" w14:textId="77777777" w:rsidTr="004B3649">
        <w:tc>
          <w:tcPr>
            <w:tcW w:w="5271" w:type="dxa"/>
          </w:tcPr>
          <w:p w14:paraId="54EF1888" w14:textId="322D377B" w:rsidR="00464BEA" w:rsidRDefault="00464BEA" w:rsidP="00464BEA"/>
        </w:tc>
        <w:tc>
          <w:tcPr>
            <w:tcW w:w="5275" w:type="dxa"/>
          </w:tcPr>
          <w:p w14:paraId="738D0BBE" w14:textId="77777777" w:rsidR="00464BEA" w:rsidRDefault="00464BEA" w:rsidP="00464BEA"/>
        </w:tc>
      </w:tr>
      <w:tr w:rsidR="00464BEA" w14:paraId="52CB051B" w14:textId="77777777" w:rsidTr="004B3649">
        <w:tc>
          <w:tcPr>
            <w:tcW w:w="5271" w:type="dxa"/>
          </w:tcPr>
          <w:p w14:paraId="4A27C234" w14:textId="61DECC54" w:rsidR="00464BEA" w:rsidRPr="00C7343B" w:rsidRDefault="00464BEA" w:rsidP="00464BEA">
            <w:pPr>
              <w:rPr>
                <w:b/>
                <w:bCs/>
              </w:rPr>
            </w:pPr>
          </w:p>
        </w:tc>
        <w:tc>
          <w:tcPr>
            <w:tcW w:w="5275" w:type="dxa"/>
          </w:tcPr>
          <w:p w14:paraId="72521A62" w14:textId="3609B9FB" w:rsidR="00464BEA" w:rsidRDefault="00464BEA" w:rsidP="00464BEA"/>
        </w:tc>
      </w:tr>
      <w:tr w:rsidR="00464BEA" w14:paraId="7B6E7EF9" w14:textId="77777777" w:rsidTr="004B3649">
        <w:tc>
          <w:tcPr>
            <w:tcW w:w="5271" w:type="dxa"/>
          </w:tcPr>
          <w:p w14:paraId="528952A8" w14:textId="45F7A8E6" w:rsidR="00464BEA" w:rsidRDefault="00464BEA" w:rsidP="00464BEA"/>
        </w:tc>
        <w:tc>
          <w:tcPr>
            <w:tcW w:w="5275" w:type="dxa"/>
          </w:tcPr>
          <w:p w14:paraId="7934D8CF" w14:textId="3B51A36F" w:rsidR="00464BEA" w:rsidRDefault="00464BEA" w:rsidP="00464BEA"/>
        </w:tc>
      </w:tr>
    </w:tbl>
    <w:p w14:paraId="45AD331E" w14:textId="77777777" w:rsidR="00B1117A" w:rsidRDefault="00B1117A" w:rsidP="00B1117A">
      <w:pPr>
        <w:spacing w:after="160" w:line="256" w:lineRule="auto"/>
        <w:jc w:val="both"/>
        <w:rPr>
          <w:b/>
        </w:rPr>
      </w:pPr>
      <w:r>
        <w:rPr>
          <w:b/>
        </w:rPr>
        <w:t>Competition Law compliance</w:t>
      </w:r>
    </w:p>
    <w:p w14:paraId="208ED879" w14:textId="77777777" w:rsidR="00B1117A" w:rsidRDefault="00B1117A" w:rsidP="00B1117A">
      <w:pPr>
        <w:spacing w:after="160" w:line="256" w:lineRule="auto"/>
        <w:jc w:val="both"/>
      </w:pPr>
      <w:r>
        <w:t>Members were directed to the Competition Law compliance statement in the Policy Report.</w:t>
      </w:r>
    </w:p>
    <w:p w14:paraId="2C30474E" w14:textId="77777777" w:rsidR="0024712A" w:rsidRDefault="0024712A" w:rsidP="00B1117A">
      <w:pPr>
        <w:spacing w:after="160" w:line="256" w:lineRule="auto"/>
        <w:jc w:val="both"/>
      </w:pPr>
    </w:p>
    <w:p w14:paraId="0EA6890E" w14:textId="0C50B5F6" w:rsidR="00B1117A" w:rsidRDefault="00B1117A" w:rsidP="00B1117A">
      <w:pPr>
        <w:spacing w:after="160" w:line="256" w:lineRule="auto"/>
        <w:jc w:val="both"/>
        <w:rPr>
          <w:b/>
        </w:rPr>
      </w:pPr>
      <w:r>
        <w:rPr>
          <w:b/>
        </w:rPr>
        <w:t xml:space="preserve">Matters arising from UK </w:t>
      </w:r>
      <w:r w:rsidR="00511E45">
        <w:rPr>
          <w:b/>
        </w:rPr>
        <w:t xml:space="preserve">Modal Councils and Working groups </w:t>
      </w:r>
    </w:p>
    <w:p w14:paraId="0E241B78" w14:textId="386F8A41" w:rsidR="00F40139" w:rsidRDefault="002C477E" w:rsidP="00B1117A">
      <w:pPr>
        <w:spacing w:after="160" w:line="256" w:lineRule="auto"/>
        <w:jc w:val="both"/>
        <w:rPr>
          <w:b/>
        </w:rPr>
      </w:pPr>
      <w:r>
        <w:t>Members were given updates on the modal Councils and working groups.</w:t>
      </w:r>
    </w:p>
    <w:p w14:paraId="4AD34016" w14:textId="77777777" w:rsidR="00D21293" w:rsidRDefault="00D21293" w:rsidP="00B1117A">
      <w:pPr>
        <w:spacing w:after="160" w:line="256" w:lineRule="auto"/>
        <w:jc w:val="both"/>
        <w:rPr>
          <w:b/>
        </w:rPr>
      </w:pPr>
    </w:p>
    <w:p w14:paraId="652EDFE5" w14:textId="43A2779B" w:rsidR="00B1117A" w:rsidRDefault="00B1117A" w:rsidP="00B1117A">
      <w:pPr>
        <w:spacing w:after="160" w:line="256" w:lineRule="auto"/>
        <w:jc w:val="both"/>
        <w:rPr>
          <w:b/>
        </w:rPr>
      </w:pPr>
      <w:r>
        <w:rPr>
          <w:b/>
        </w:rPr>
        <w:t>Secretary’s Report</w:t>
      </w:r>
    </w:p>
    <w:p w14:paraId="52A1048B" w14:textId="6BB15626" w:rsidR="00B1117A" w:rsidRDefault="00B1117A" w:rsidP="00F43629">
      <w:pPr>
        <w:spacing w:after="0" w:line="256" w:lineRule="auto"/>
        <w:jc w:val="both"/>
      </w:pPr>
      <w:r>
        <w:t>Members were given an update on the following issues: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F43629" w14:paraId="3BF0A8FE" w14:textId="77777777" w:rsidTr="003B76F9">
        <w:tc>
          <w:tcPr>
            <w:tcW w:w="5268" w:type="dxa"/>
          </w:tcPr>
          <w:p w14:paraId="565C9093" w14:textId="57989EE9" w:rsidR="00F43629" w:rsidRPr="00EB65FE" w:rsidRDefault="00C21CC5" w:rsidP="00F43629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EB65FE">
              <w:rPr>
                <w:rFonts w:ascii="Arial" w:hAnsi="Arial" w:cs="Arial"/>
              </w:rPr>
              <w:t xml:space="preserve">Autumn Statement </w:t>
            </w:r>
          </w:p>
        </w:tc>
        <w:tc>
          <w:tcPr>
            <w:tcW w:w="5268" w:type="dxa"/>
          </w:tcPr>
          <w:p w14:paraId="382343E6" w14:textId="3BF2AB2A" w:rsidR="00F43629" w:rsidRPr="00EB65FE" w:rsidRDefault="00FB2A72" w:rsidP="007B16D0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EB65FE">
              <w:rPr>
                <w:rFonts w:ascii="Arial" w:hAnsi="Arial" w:cs="Arial"/>
              </w:rPr>
              <w:t xml:space="preserve">Direct Vision Standard (DVS) </w:t>
            </w:r>
          </w:p>
        </w:tc>
      </w:tr>
      <w:tr w:rsidR="00E37A67" w14:paraId="2710EF32" w14:textId="77777777" w:rsidTr="003B76F9">
        <w:trPr>
          <w:gridAfter w:val="1"/>
          <w:wAfter w:w="5268" w:type="dxa"/>
        </w:trPr>
        <w:tc>
          <w:tcPr>
            <w:tcW w:w="5268" w:type="dxa"/>
          </w:tcPr>
          <w:p w14:paraId="20A9A44D" w14:textId="36F6219B" w:rsidR="00E37A67" w:rsidRPr="00E37A67" w:rsidRDefault="00E37A67" w:rsidP="00E37A67">
            <w:pPr>
              <w:spacing w:after="160" w:line="256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37A67" w14:paraId="674C0BC0" w14:textId="77777777" w:rsidTr="003B76F9">
        <w:trPr>
          <w:gridAfter w:val="1"/>
          <w:wAfter w:w="5268" w:type="dxa"/>
        </w:trPr>
        <w:tc>
          <w:tcPr>
            <w:tcW w:w="5268" w:type="dxa"/>
          </w:tcPr>
          <w:p w14:paraId="4E713005" w14:textId="77777777" w:rsidR="00E37A67" w:rsidRPr="00E37A67" w:rsidRDefault="00E37A67" w:rsidP="00E37A67">
            <w:pPr>
              <w:spacing w:after="160" w:line="256" w:lineRule="auto"/>
              <w:jc w:val="both"/>
              <w:rPr>
                <w:rFonts w:cs="Arial"/>
                <w:highlight w:val="yellow"/>
              </w:rPr>
            </w:pPr>
          </w:p>
        </w:tc>
      </w:tr>
    </w:tbl>
    <w:p w14:paraId="2199E7DD" w14:textId="201E8BEE" w:rsidR="00A30032" w:rsidRDefault="00A30032" w:rsidP="002C477E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 xml:space="preserve">External Presentation – </w:t>
      </w:r>
      <w:r w:rsidR="00AD7D4A">
        <w:rPr>
          <w:b/>
          <w:bCs/>
        </w:rPr>
        <w:t xml:space="preserve">Traffic Commissioner for the West of England, Kevin Rooney </w:t>
      </w:r>
    </w:p>
    <w:p w14:paraId="02FCFBBA" w14:textId="5674AD96" w:rsidR="00500751" w:rsidRPr="00500751" w:rsidRDefault="00360544" w:rsidP="00500751">
      <w:pPr>
        <w:jc w:val="both"/>
      </w:pPr>
      <w:r w:rsidRPr="006D5766">
        <w:rPr>
          <w:rFonts w:eastAsia="Verdana" w:cs="Arial"/>
          <w:bCs/>
          <w:szCs w:val="20"/>
        </w:rPr>
        <w:t xml:space="preserve">The Traffic Commissioner gave members updates on </w:t>
      </w:r>
      <w:r w:rsidR="00500751">
        <w:t xml:space="preserve">key topics such as </w:t>
      </w:r>
      <w:r w:rsidR="00955119">
        <w:t xml:space="preserve">the future role of traffic commissioners, load security, insolvency, </w:t>
      </w:r>
      <w:r w:rsidR="00C46128">
        <w:t xml:space="preserve">and bridge strikes. </w:t>
      </w:r>
    </w:p>
    <w:p w14:paraId="0A8742F3" w14:textId="054CD680" w:rsidR="00FA63A7" w:rsidRPr="006D5766" w:rsidRDefault="006D5766" w:rsidP="00FA63A7">
      <w:pPr>
        <w:jc w:val="both"/>
        <w:rPr>
          <w:rFonts w:eastAsia="Verdana" w:cs="Arial"/>
          <w:bCs/>
          <w:szCs w:val="20"/>
        </w:rPr>
      </w:pPr>
      <w:r w:rsidRPr="006D5766">
        <w:rPr>
          <w:rFonts w:eastAsia="Verdana" w:cs="Arial"/>
          <w:bCs/>
          <w:szCs w:val="20"/>
        </w:rPr>
        <w:t xml:space="preserve">Among some of the key issues raised by members to the Traffic Commissioner: </w:t>
      </w:r>
    </w:p>
    <w:p w14:paraId="627D72B9" w14:textId="6EFAAF56" w:rsidR="006D5766" w:rsidRDefault="006D5766" w:rsidP="006D5766">
      <w:pPr>
        <w:pStyle w:val="ListParagraph"/>
        <w:numPr>
          <w:ilvl w:val="0"/>
          <w:numId w:val="12"/>
        </w:numPr>
        <w:jc w:val="both"/>
        <w:rPr>
          <w:rFonts w:ascii="Arial" w:eastAsia="Verdana" w:hAnsi="Arial" w:cs="Arial"/>
          <w:bCs/>
          <w:szCs w:val="20"/>
        </w:rPr>
      </w:pPr>
      <w:r>
        <w:rPr>
          <w:rFonts w:ascii="Arial" w:eastAsia="Verdana" w:hAnsi="Arial" w:cs="Arial"/>
          <w:bCs/>
          <w:szCs w:val="20"/>
        </w:rPr>
        <w:t>Vehicle technicians are a particular issue for southwest-based members at present</w:t>
      </w:r>
      <w:r w:rsidR="00E2256A">
        <w:rPr>
          <w:rFonts w:ascii="Arial" w:eastAsia="Verdana" w:hAnsi="Arial" w:cs="Arial"/>
          <w:bCs/>
          <w:szCs w:val="20"/>
        </w:rPr>
        <w:t xml:space="preserve">, as there are not enough locally to meet demand. </w:t>
      </w:r>
    </w:p>
    <w:p w14:paraId="12912157" w14:textId="729791A3" w:rsidR="00E2256A" w:rsidRDefault="00E2256A" w:rsidP="006D5766">
      <w:pPr>
        <w:pStyle w:val="ListParagraph"/>
        <w:numPr>
          <w:ilvl w:val="0"/>
          <w:numId w:val="12"/>
        </w:numPr>
        <w:jc w:val="both"/>
        <w:rPr>
          <w:rFonts w:ascii="Arial" w:eastAsia="Verdana" w:hAnsi="Arial" w:cs="Arial"/>
          <w:bCs/>
          <w:szCs w:val="20"/>
        </w:rPr>
      </w:pPr>
      <w:r>
        <w:rPr>
          <w:rFonts w:ascii="Arial" w:eastAsia="Verdana" w:hAnsi="Arial" w:cs="Arial"/>
          <w:bCs/>
          <w:szCs w:val="20"/>
        </w:rPr>
        <w:t xml:space="preserve">In relation to driver CPC, members noted that </w:t>
      </w:r>
      <w:r w:rsidR="004E32ED">
        <w:rPr>
          <w:rFonts w:ascii="Arial" w:eastAsia="Verdana" w:hAnsi="Arial" w:cs="Arial"/>
          <w:bCs/>
          <w:szCs w:val="20"/>
        </w:rPr>
        <w:t xml:space="preserve">this training is often better when conducted in person, particularly for newer drivers. However, refresher courses are fine to be delivered online. </w:t>
      </w:r>
    </w:p>
    <w:p w14:paraId="12535F3E" w14:textId="77777777" w:rsidR="004E32ED" w:rsidRPr="006D5766" w:rsidRDefault="004E32ED" w:rsidP="004E32ED">
      <w:pPr>
        <w:pStyle w:val="ListParagraph"/>
        <w:ind w:left="1080"/>
        <w:jc w:val="both"/>
        <w:rPr>
          <w:rFonts w:ascii="Arial" w:eastAsia="Verdana" w:hAnsi="Arial" w:cs="Arial"/>
          <w:bCs/>
          <w:szCs w:val="20"/>
        </w:rPr>
      </w:pPr>
    </w:p>
    <w:p w14:paraId="02E9D12B" w14:textId="49353761" w:rsidR="008146AB" w:rsidRDefault="0033641C" w:rsidP="00B1117A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>Regional Items</w:t>
      </w:r>
      <w:r w:rsidR="008D0900">
        <w:rPr>
          <w:b/>
          <w:bCs/>
        </w:rPr>
        <w:t xml:space="preserve"> –</w:t>
      </w:r>
      <w:r w:rsidR="0077697F">
        <w:rPr>
          <w:b/>
          <w:bCs/>
        </w:rPr>
        <w:t xml:space="preserve"> </w:t>
      </w:r>
      <w:r w:rsidR="00AD7D4A">
        <w:rPr>
          <w:b/>
          <w:bCs/>
        </w:rPr>
        <w:t xml:space="preserve">A303 Stonehenge tunnel </w:t>
      </w:r>
      <w:r w:rsidR="00506403">
        <w:rPr>
          <w:b/>
          <w:bCs/>
        </w:rPr>
        <w:t xml:space="preserve">update and 20mph speed limit in Wales </w:t>
      </w:r>
    </w:p>
    <w:p w14:paraId="792A7143" w14:textId="666E2EFA" w:rsidR="00F67805" w:rsidRDefault="00816E5A" w:rsidP="00FA63A7">
      <w:pPr>
        <w:jc w:val="both"/>
      </w:pPr>
      <w:r>
        <w:t>Members were informed of UNESCO’s statement on the A303 Stonehenge tunnel plans, and accepted that this is no longer a</w:t>
      </w:r>
      <w:r w:rsidR="008C5277">
        <w:t xml:space="preserve"> policy</w:t>
      </w:r>
      <w:r>
        <w:t xml:space="preserve"> which we can influence. </w:t>
      </w:r>
    </w:p>
    <w:p w14:paraId="0BF8FC3C" w14:textId="517C2C26" w:rsidR="008C5277" w:rsidRDefault="008C5277" w:rsidP="00FA63A7">
      <w:pPr>
        <w:jc w:val="both"/>
      </w:pPr>
      <w:r>
        <w:t xml:space="preserve">Members were also asked about their experiences moving goods in and out of Wales since the introduction of default 20mph speed limits on </w:t>
      </w:r>
      <w:r w:rsidR="004824B7">
        <w:t xml:space="preserve">certain roads. Members who do so claimed that they are not currently experiencing any serious </w:t>
      </w:r>
      <w:r w:rsidR="00B246DB">
        <w:t xml:space="preserve">problems, but that time will tell when police start enforcing the speed limit strictly and fines start being issues. </w:t>
      </w:r>
    </w:p>
    <w:p w14:paraId="2CFFF0CC" w14:textId="77777777" w:rsidR="00B246DB" w:rsidRPr="00816E5A" w:rsidRDefault="00B246DB" w:rsidP="00FA63A7">
      <w:pPr>
        <w:jc w:val="both"/>
      </w:pPr>
    </w:p>
    <w:p w14:paraId="5BF310B5" w14:textId="1F5F93B7" w:rsidR="00A56499" w:rsidRDefault="00E169D8" w:rsidP="00B1117A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 xml:space="preserve">A1 – </w:t>
      </w:r>
      <w:r w:rsidR="00544D1A">
        <w:rPr>
          <w:b/>
          <w:bCs/>
        </w:rPr>
        <w:t xml:space="preserve">Windsor Framework &amp; Border Target Operating Model </w:t>
      </w:r>
    </w:p>
    <w:p w14:paraId="4F502647" w14:textId="25F2B283" w:rsidR="0038165A" w:rsidRDefault="000053B5" w:rsidP="00FA63A7">
      <w:pPr>
        <w:jc w:val="both"/>
      </w:pPr>
      <w:r>
        <w:t xml:space="preserve">Members were given an update on the Windsor Framework and the Border Target Operating Model. Given that none of the members in the room </w:t>
      </w:r>
      <w:r w:rsidR="000813EA">
        <w:t xml:space="preserve">currently trade within the EU, no views noted on this topic. </w:t>
      </w:r>
    </w:p>
    <w:p w14:paraId="0AF0AF01" w14:textId="77777777" w:rsidR="000813EA" w:rsidRPr="000053B5" w:rsidRDefault="000813EA" w:rsidP="00FA63A7">
      <w:pPr>
        <w:jc w:val="both"/>
      </w:pPr>
    </w:p>
    <w:p w14:paraId="7EE69695" w14:textId="536F425E" w:rsidR="000E2DD0" w:rsidRDefault="00B25801" w:rsidP="000E2DD0">
      <w:pPr>
        <w:rPr>
          <w:rFonts w:eastAsia="Verdana" w:cs="Arial"/>
          <w:b/>
          <w:szCs w:val="20"/>
        </w:rPr>
      </w:pPr>
      <w:r>
        <w:rPr>
          <w:rFonts w:eastAsia="Verdana" w:cs="Arial"/>
          <w:b/>
          <w:szCs w:val="20"/>
        </w:rPr>
        <w:t>A2 –</w:t>
      </w:r>
      <w:r w:rsidR="00F67805">
        <w:rPr>
          <w:rFonts w:eastAsia="Verdana" w:cs="Arial"/>
          <w:b/>
          <w:szCs w:val="20"/>
        </w:rPr>
        <w:t xml:space="preserve"> </w:t>
      </w:r>
      <w:r w:rsidR="00430762">
        <w:rPr>
          <w:rFonts w:eastAsia="Verdana" w:cs="Arial"/>
          <w:b/>
          <w:szCs w:val="20"/>
        </w:rPr>
        <w:t xml:space="preserve">Parking </w:t>
      </w:r>
      <w:r w:rsidR="00814267">
        <w:rPr>
          <w:rFonts w:eastAsia="Verdana" w:cs="Arial"/>
          <w:b/>
          <w:szCs w:val="20"/>
        </w:rPr>
        <w:t>r</w:t>
      </w:r>
      <w:r w:rsidR="00430762">
        <w:rPr>
          <w:rFonts w:eastAsia="Verdana" w:cs="Arial"/>
          <w:b/>
          <w:szCs w:val="20"/>
        </w:rPr>
        <w:t xml:space="preserve">estrictions </w:t>
      </w:r>
    </w:p>
    <w:p w14:paraId="463DE6DF" w14:textId="3E9D540E" w:rsidR="0038165A" w:rsidRDefault="000155C9" w:rsidP="00FA63A7">
      <w:pPr>
        <w:jc w:val="both"/>
      </w:pPr>
      <w:r>
        <w:t xml:space="preserve">On the whole, members agreed that Logistics UK’s policy should be against these types of parking restrictions. </w:t>
      </w:r>
      <w:r w:rsidR="006625EC">
        <w:t xml:space="preserve">Members have 24-hour operations and having an engineer in the middle of the night at home is essential. Members think that we should push back against house builders / housing associations on this issue. </w:t>
      </w:r>
    </w:p>
    <w:p w14:paraId="257C839B" w14:textId="77777777" w:rsidR="006625EC" w:rsidRPr="000813EA" w:rsidRDefault="006625EC" w:rsidP="00FA63A7">
      <w:pPr>
        <w:jc w:val="both"/>
      </w:pPr>
    </w:p>
    <w:p w14:paraId="47DF574A" w14:textId="46E90628" w:rsidR="007A58F2" w:rsidRDefault="00C63B92" w:rsidP="007A58F2">
      <w:pPr>
        <w:rPr>
          <w:rFonts w:eastAsia="Verdana" w:cs="Arial"/>
          <w:b/>
          <w:szCs w:val="20"/>
        </w:rPr>
      </w:pPr>
      <w:r>
        <w:rPr>
          <w:rFonts w:eastAsia="Verdana" w:cs="Arial"/>
          <w:b/>
          <w:szCs w:val="20"/>
        </w:rPr>
        <w:t xml:space="preserve">A3 – </w:t>
      </w:r>
      <w:r w:rsidR="00814267">
        <w:rPr>
          <w:rFonts w:eastAsia="Verdana" w:cs="Arial"/>
          <w:b/>
          <w:szCs w:val="20"/>
        </w:rPr>
        <w:t xml:space="preserve">Statutory role for Fleet Engineers </w:t>
      </w:r>
    </w:p>
    <w:p w14:paraId="46E02CB4" w14:textId="13356465" w:rsidR="00167C51" w:rsidRDefault="00F56110" w:rsidP="003900E7">
      <w:pPr>
        <w:jc w:val="both"/>
      </w:pPr>
      <w:r>
        <w:lastRenderedPageBreak/>
        <w:t xml:space="preserve">Members are of the belief that regardless of the changes that come with automation, </w:t>
      </w:r>
      <w:r w:rsidR="00167C51">
        <w:t>you will always need a person there to manage a fleet.</w:t>
      </w:r>
      <w:r w:rsidR="000B5310">
        <w:t xml:space="preserve"> While we may see pockets of automated vehicles, general scepticism in the room about how far that will go. </w:t>
      </w:r>
    </w:p>
    <w:p w14:paraId="336591C4" w14:textId="08A9A1AD" w:rsidR="000B5310" w:rsidRDefault="00903C94" w:rsidP="003900E7">
      <w:pPr>
        <w:jc w:val="both"/>
      </w:pPr>
      <w:r>
        <w:t xml:space="preserve">Some members believe that having a statutory fleet engineer would be good because it is a specialist role with a specialist skillset. Others felt that while </w:t>
      </w:r>
      <w:r w:rsidR="00F4356A">
        <w:t xml:space="preserve">this would be helpful, implementing a statutory requirement would be too costly for smaller operators. </w:t>
      </w:r>
    </w:p>
    <w:p w14:paraId="5DF3338B" w14:textId="55606D66" w:rsidR="00F4356A" w:rsidRPr="006625EC" w:rsidRDefault="00F52C9E" w:rsidP="003900E7">
      <w:pPr>
        <w:jc w:val="both"/>
      </w:pPr>
      <w:r>
        <w:t>The ove</w:t>
      </w:r>
      <w:r w:rsidR="00C2584A">
        <w:t>rall view was therefore that a clear line must be drawn in terms of what size fleets will require a statutory fleet engineer</w:t>
      </w:r>
      <w:r w:rsidR="00D4293D">
        <w:t xml:space="preserve"> – larger fleets should have them, but smaller ones simply can’t afford it. </w:t>
      </w:r>
    </w:p>
    <w:p w14:paraId="249A3506" w14:textId="393C55B2" w:rsidR="0078272F" w:rsidRDefault="00B3557D" w:rsidP="003900E7">
      <w:pPr>
        <w:jc w:val="both"/>
        <w:rPr>
          <w:rFonts w:eastAsia="Verdana" w:cs="Arial"/>
          <w:b/>
          <w:szCs w:val="20"/>
        </w:rPr>
      </w:pPr>
      <w:r>
        <w:rPr>
          <w:rFonts w:eastAsia="Verdana" w:cs="Arial"/>
          <w:b/>
          <w:szCs w:val="20"/>
        </w:rPr>
        <w:t xml:space="preserve">A4 </w:t>
      </w:r>
      <w:r w:rsidR="00FA63A7">
        <w:rPr>
          <w:rFonts w:eastAsia="Verdana" w:cs="Arial"/>
          <w:b/>
          <w:szCs w:val="20"/>
        </w:rPr>
        <w:t>–</w:t>
      </w:r>
      <w:r w:rsidR="00F67805">
        <w:rPr>
          <w:rFonts w:eastAsia="Verdana" w:cs="Arial"/>
          <w:b/>
          <w:szCs w:val="20"/>
        </w:rPr>
        <w:t xml:space="preserve"> </w:t>
      </w:r>
      <w:r w:rsidR="00FA63A7">
        <w:rPr>
          <w:rFonts w:eastAsia="Verdana" w:cs="Arial"/>
          <w:b/>
          <w:szCs w:val="20"/>
        </w:rPr>
        <w:t xml:space="preserve">Schengen Immigration Restrictions </w:t>
      </w:r>
    </w:p>
    <w:p w14:paraId="56BD6138" w14:textId="57039409" w:rsidR="0038165A" w:rsidRDefault="000F6105" w:rsidP="003900E7">
      <w:pPr>
        <w:jc w:val="both"/>
      </w:pPr>
      <w:r>
        <w:t xml:space="preserve">Similarly to A1, members were not affected by this issue and therefore did not have a view. </w:t>
      </w:r>
    </w:p>
    <w:p w14:paraId="59C3857A" w14:textId="77777777" w:rsidR="00F0500B" w:rsidRPr="008B1492" w:rsidRDefault="00F0500B" w:rsidP="003900E7">
      <w:pPr>
        <w:jc w:val="both"/>
      </w:pPr>
    </w:p>
    <w:p w14:paraId="34C5A96C" w14:textId="364D2F91" w:rsidR="00145C63" w:rsidRDefault="005A1359" w:rsidP="00330BF2">
      <w:pPr>
        <w:pStyle w:val="NoSpacing"/>
        <w:spacing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5A1359">
        <w:rPr>
          <w:rFonts w:ascii="Arial" w:hAnsi="Arial" w:cs="Arial"/>
          <w:b/>
          <w:sz w:val="20"/>
          <w:szCs w:val="20"/>
          <w:lang w:eastAsia="en-GB"/>
        </w:rPr>
        <w:t>AOB</w:t>
      </w:r>
    </w:p>
    <w:p w14:paraId="3C745E12" w14:textId="66387C79" w:rsidR="005A1359" w:rsidRPr="005A1359" w:rsidRDefault="005A1359" w:rsidP="005A1359">
      <w:pPr>
        <w:pStyle w:val="NoSpacing"/>
        <w:numPr>
          <w:ilvl w:val="0"/>
          <w:numId w:val="12"/>
        </w:numPr>
        <w:spacing w:after="120"/>
        <w:jc w:val="both"/>
        <w:rPr>
          <w:rFonts w:ascii="Arial" w:hAnsi="Arial" w:cs="Arial"/>
          <w:bCs/>
          <w:sz w:val="20"/>
          <w:szCs w:val="20"/>
          <w:lang w:eastAsia="en-GB"/>
        </w:rPr>
      </w:pPr>
      <w:r w:rsidRPr="005A1359">
        <w:rPr>
          <w:rFonts w:ascii="Arial" w:hAnsi="Arial" w:cs="Arial"/>
          <w:bCs/>
          <w:sz w:val="20"/>
          <w:szCs w:val="20"/>
          <w:lang w:eastAsia="en-GB"/>
        </w:rPr>
        <w:t>No AOB raised.</w:t>
      </w:r>
    </w:p>
    <w:p w14:paraId="139768AC" w14:textId="77777777" w:rsidR="00720ED2" w:rsidRDefault="00720ED2" w:rsidP="00013374">
      <w:pPr>
        <w:spacing w:after="160" w:line="256" w:lineRule="auto"/>
        <w:jc w:val="both"/>
        <w:rPr>
          <w:b/>
          <w:bCs/>
        </w:rPr>
      </w:pPr>
    </w:p>
    <w:p w14:paraId="60E90B08" w14:textId="05BBE045" w:rsidR="006D0089" w:rsidRDefault="006D0089" w:rsidP="00013374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>Date of next meeting</w:t>
      </w:r>
    </w:p>
    <w:p w14:paraId="706BB186" w14:textId="475715FE" w:rsidR="00844168" w:rsidRPr="000F6105" w:rsidRDefault="004A13DE" w:rsidP="005A1359">
      <w:pPr>
        <w:pStyle w:val="ListParagraph"/>
        <w:numPr>
          <w:ilvl w:val="0"/>
          <w:numId w:val="12"/>
        </w:numPr>
        <w:spacing w:after="160" w:line="256" w:lineRule="auto"/>
        <w:jc w:val="both"/>
      </w:pPr>
      <w:r>
        <w:t>Tuesday 16 January 2024</w:t>
      </w:r>
    </w:p>
    <w:sectPr w:rsidR="00844168" w:rsidRPr="000F6105" w:rsidSect="00960120">
      <w:footerReference w:type="default" r:id="rId11"/>
      <w:headerReference w:type="first" r:id="rId12"/>
      <w:footerReference w:type="first" r:id="rId13"/>
      <w:pgSz w:w="11906" w:h="16838" w:code="9"/>
      <w:pgMar w:top="993" w:right="680" w:bottom="1134" w:left="68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3D50" w14:textId="77777777" w:rsidR="00960120" w:rsidRDefault="00960120" w:rsidP="00452C1E">
      <w:r>
        <w:separator/>
      </w:r>
    </w:p>
  </w:endnote>
  <w:endnote w:type="continuationSeparator" w:id="0">
    <w:p w14:paraId="10E4BA5E" w14:textId="77777777" w:rsidR="00960120" w:rsidRDefault="00960120" w:rsidP="004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 Light">
    <w:altName w:val="Calibri"/>
    <w:charset w:val="4D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BA0CDAA1-6ACD-4AE0-AD83-7D266927F11A}"/>
    <w:embedBold r:id="rId2" w:fontKey="{BFA367BD-F559-49BE-8582-9786D944A472}"/>
  </w:font>
  <w:font w:name="Overpass">
    <w:altName w:val="Calibri"/>
    <w:charset w:val="4D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763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56071" w14:textId="77777777" w:rsidR="00081E62" w:rsidRDefault="00081E62" w:rsidP="00081E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1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EAD6F" w14:textId="77777777" w:rsidR="00081E62" w:rsidRDefault="00081E62" w:rsidP="00081E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F48C" w14:textId="77777777" w:rsidR="00960120" w:rsidRDefault="00960120" w:rsidP="00452C1E">
      <w:r>
        <w:separator/>
      </w:r>
    </w:p>
  </w:footnote>
  <w:footnote w:type="continuationSeparator" w:id="0">
    <w:p w14:paraId="63AE9C31" w14:textId="77777777" w:rsidR="00960120" w:rsidRDefault="00960120" w:rsidP="0045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A400" w14:textId="77777777" w:rsidR="00820530" w:rsidRDefault="00534C90" w:rsidP="005C3A63">
    <w:pPr>
      <w:pStyle w:val="Title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C089E07" wp14:editId="41A33B00">
          <wp:simplePos x="0" y="0"/>
          <wp:positionH relativeFrom="column">
            <wp:posOffset>4127883</wp:posOffset>
          </wp:positionH>
          <wp:positionV relativeFrom="paragraph">
            <wp:posOffset>71236</wp:posOffset>
          </wp:positionV>
          <wp:extent cx="2617200" cy="33120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LogisticsUK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C448D" w14:textId="77777777" w:rsidR="005C3A63" w:rsidRDefault="005C3A63" w:rsidP="005C3A63">
    <w:pPr>
      <w:pStyle w:val="Title"/>
    </w:pPr>
  </w:p>
  <w:p w14:paraId="3C5EBD4C" w14:textId="77777777" w:rsidR="005C3A63" w:rsidRDefault="005C3A63" w:rsidP="005C3A63">
    <w:pPr>
      <w:pStyle w:val="Title"/>
    </w:pPr>
  </w:p>
  <w:p w14:paraId="4C67B7D4" w14:textId="2407BE31" w:rsidR="00B1117A" w:rsidRPr="00D27DB0" w:rsidRDefault="00D40428" w:rsidP="00D27DB0">
    <w:pPr>
      <w:pStyle w:val="Title"/>
      <w:jc w:val="center"/>
    </w:pPr>
    <w:r>
      <w:t>South West</w:t>
    </w:r>
    <w:r w:rsidR="00D27DB0">
      <w:t xml:space="preserve"> </w:t>
    </w:r>
    <w:r w:rsidR="00B1117A">
      <w:t>Freight Council minutes –</w:t>
    </w:r>
    <w:r w:rsidR="00E2616D">
      <w:t xml:space="preserve"> 3 October</w:t>
    </w:r>
    <w:r w:rsidR="00E277AE">
      <w:t xml:space="preserve"> </w:t>
    </w:r>
    <w:r w:rsidR="004F6437">
      <w:t>202</w:t>
    </w:r>
    <w:r w:rsidR="0055222D">
      <w:t>3</w:t>
    </w:r>
  </w:p>
  <w:p w14:paraId="1990F1EA" w14:textId="3F26BE85" w:rsidR="00B92C06" w:rsidRPr="00B92C06" w:rsidRDefault="00B92C06" w:rsidP="00B1117A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CE9"/>
    <w:multiLevelType w:val="hybridMultilevel"/>
    <w:tmpl w:val="DF683EAA"/>
    <w:lvl w:ilvl="0" w:tplc="FFFFFFFF">
      <w:start w:val="1"/>
      <w:numFmt w:val="decimal"/>
      <w:pStyle w:val="FTABodyNumbered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22CC6"/>
    <w:multiLevelType w:val="hybridMultilevel"/>
    <w:tmpl w:val="A42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E45"/>
    <w:multiLevelType w:val="hybridMultilevel"/>
    <w:tmpl w:val="037CF534"/>
    <w:lvl w:ilvl="0" w:tplc="45D8D10A">
      <w:start w:val="1"/>
      <w:numFmt w:val="bullet"/>
      <w:lvlText w:val="-"/>
      <w:lvlJc w:val="left"/>
      <w:pPr>
        <w:ind w:left="720" w:hanging="360"/>
      </w:pPr>
      <w:rPr>
        <w:rFonts w:ascii="Overpass Light" w:eastAsiaTheme="minorHAnsi" w:hAnsi="Overpass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7573"/>
    <w:multiLevelType w:val="hybridMultilevel"/>
    <w:tmpl w:val="A2762C5C"/>
    <w:lvl w:ilvl="0" w:tplc="C4B4A418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A5550"/>
    <w:multiLevelType w:val="hybridMultilevel"/>
    <w:tmpl w:val="0AE09C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D59B9"/>
    <w:multiLevelType w:val="hybridMultilevel"/>
    <w:tmpl w:val="B290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35462"/>
    <w:multiLevelType w:val="hybridMultilevel"/>
    <w:tmpl w:val="65F27FD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2A0E"/>
    <w:multiLevelType w:val="hybridMultilevel"/>
    <w:tmpl w:val="3A1C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27A"/>
    <w:multiLevelType w:val="hybridMultilevel"/>
    <w:tmpl w:val="21CA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70132"/>
    <w:multiLevelType w:val="hybridMultilevel"/>
    <w:tmpl w:val="F848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04C4"/>
    <w:multiLevelType w:val="hybridMultilevel"/>
    <w:tmpl w:val="51E2E27C"/>
    <w:lvl w:ilvl="0" w:tplc="758CF1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0029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771582">
    <w:abstractNumId w:val="2"/>
  </w:num>
  <w:num w:numId="3" w16cid:durableId="8257815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053791">
    <w:abstractNumId w:val="7"/>
  </w:num>
  <w:num w:numId="5" w16cid:durableId="985166974">
    <w:abstractNumId w:val="2"/>
  </w:num>
  <w:num w:numId="6" w16cid:durableId="672606707">
    <w:abstractNumId w:val="4"/>
  </w:num>
  <w:num w:numId="7" w16cid:durableId="647244298">
    <w:abstractNumId w:val="9"/>
  </w:num>
  <w:num w:numId="8" w16cid:durableId="162087716">
    <w:abstractNumId w:val="8"/>
  </w:num>
  <w:num w:numId="9" w16cid:durableId="346441215">
    <w:abstractNumId w:val="5"/>
  </w:num>
  <w:num w:numId="10" w16cid:durableId="1908223824">
    <w:abstractNumId w:val="1"/>
  </w:num>
  <w:num w:numId="11" w16cid:durableId="1599024929">
    <w:abstractNumId w:val="6"/>
  </w:num>
  <w:num w:numId="12" w16cid:durableId="149450141">
    <w:abstractNumId w:val="3"/>
  </w:num>
  <w:num w:numId="13" w16cid:durableId="10160340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7A"/>
    <w:rsid w:val="00002AB3"/>
    <w:rsid w:val="000053B5"/>
    <w:rsid w:val="00006957"/>
    <w:rsid w:val="0001145D"/>
    <w:rsid w:val="000124F2"/>
    <w:rsid w:val="00013374"/>
    <w:rsid w:val="000155C9"/>
    <w:rsid w:val="00026F10"/>
    <w:rsid w:val="00062AAC"/>
    <w:rsid w:val="0007338E"/>
    <w:rsid w:val="00074F2A"/>
    <w:rsid w:val="000813EA"/>
    <w:rsid w:val="00081E62"/>
    <w:rsid w:val="00082C0F"/>
    <w:rsid w:val="00084C72"/>
    <w:rsid w:val="00093BD9"/>
    <w:rsid w:val="00096525"/>
    <w:rsid w:val="000976CF"/>
    <w:rsid w:val="000A2250"/>
    <w:rsid w:val="000A303F"/>
    <w:rsid w:val="000B13C9"/>
    <w:rsid w:val="000B3298"/>
    <w:rsid w:val="000B5310"/>
    <w:rsid w:val="000B5B47"/>
    <w:rsid w:val="000C0B95"/>
    <w:rsid w:val="000C4BD5"/>
    <w:rsid w:val="000C5FA0"/>
    <w:rsid w:val="000D32AB"/>
    <w:rsid w:val="000D730B"/>
    <w:rsid w:val="000E2DD0"/>
    <w:rsid w:val="000F157D"/>
    <w:rsid w:val="000F1E1F"/>
    <w:rsid w:val="000F6105"/>
    <w:rsid w:val="000F7210"/>
    <w:rsid w:val="00100368"/>
    <w:rsid w:val="0010624C"/>
    <w:rsid w:val="001146BA"/>
    <w:rsid w:val="00135199"/>
    <w:rsid w:val="00137BBC"/>
    <w:rsid w:val="00145C63"/>
    <w:rsid w:val="0015570C"/>
    <w:rsid w:val="00161A7C"/>
    <w:rsid w:val="0016371A"/>
    <w:rsid w:val="00163A9C"/>
    <w:rsid w:val="00167C51"/>
    <w:rsid w:val="00173AC0"/>
    <w:rsid w:val="001814CC"/>
    <w:rsid w:val="00181A51"/>
    <w:rsid w:val="0018244C"/>
    <w:rsid w:val="00190132"/>
    <w:rsid w:val="001903E3"/>
    <w:rsid w:val="001A00D5"/>
    <w:rsid w:val="001B367E"/>
    <w:rsid w:val="001B3DA3"/>
    <w:rsid w:val="001B5156"/>
    <w:rsid w:val="001B785F"/>
    <w:rsid w:val="001C5E12"/>
    <w:rsid w:val="001C7316"/>
    <w:rsid w:val="001D1026"/>
    <w:rsid w:val="001D706D"/>
    <w:rsid w:val="001E080A"/>
    <w:rsid w:val="001E54E8"/>
    <w:rsid w:val="001E62D6"/>
    <w:rsid w:val="001F097D"/>
    <w:rsid w:val="001F380F"/>
    <w:rsid w:val="001F5B6A"/>
    <w:rsid w:val="002070A7"/>
    <w:rsid w:val="00215858"/>
    <w:rsid w:val="0022269F"/>
    <w:rsid w:val="002339A4"/>
    <w:rsid w:val="002340D3"/>
    <w:rsid w:val="0023507E"/>
    <w:rsid w:val="00244154"/>
    <w:rsid w:val="0024712A"/>
    <w:rsid w:val="00255D16"/>
    <w:rsid w:val="00260064"/>
    <w:rsid w:val="00264C84"/>
    <w:rsid w:val="00265DB1"/>
    <w:rsid w:val="00265E58"/>
    <w:rsid w:val="00276B76"/>
    <w:rsid w:val="00282A67"/>
    <w:rsid w:val="00291AF7"/>
    <w:rsid w:val="0029326C"/>
    <w:rsid w:val="00296CD0"/>
    <w:rsid w:val="002A27F6"/>
    <w:rsid w:val="002B58B1"/>
    <w:rsid w:val="002C477E"/>
    <w:rsid w:val="002D107E"/>
    <w:rsid w:val="002D21CB"/>
    <w:rsid w:val="002D7523"/>
    <w:rsid w:val="002E6A66"/>
    <w:rsid w:val="002F51CA"/>
    <w:rsid w:val="003005FF"/>
    <w:rsid w:val="003029E0"/>
    <w:rsid w:val="003073C0"/>
    <w:rsid w:val="00311493"/>
    <w:rsid w:val="003141A5"/>
    <w:rsid w:val="0031769B"/>
    <w:rsid w:val="00323FE0"/>
    <w:rsid w:val="003255D7"/>
    <w:rsid w:val="00325BE8"/>
    <w:rsid w:val="00325D8C"/>
    <w:rsid w:val="003266D2"/>
    <w:rsid w:val="00330BF2"/>
    <w:rsid w:val="0033641C"/>
    <w:rsid w:val="003440FD"/>
    <w:rsid w:val="0034422E"/>
    <w:rsid w:val="00344A35"/>
    <w:rsid w:val="00344AE5"/>
    <w:rsid w:val="00350FF9"/>
    <w:rsid w:val="00353641"/>
    <w:rsid w:val="00360544"/>
    <w:rsid w:val="00360E55"/>
    <w:rsid w:val="003754E6"/>
    <w:rsid w:val="0038165A"/>
    <w:rsid w:val="00386C87"/>
    <w:rsid w:val="003900E7"/>
    <w:rsid w:val="003A0C8D"/>
    <w:rsid w:val="003A6E26"/>
    <w:rsid w:val="003B0899"/>
    <w:rsid w:val="003B6312"/>
    <w:rsid w:val="003B76F9"/>
    <w:rsid w:val="003C428A"/>
    <w:rsid w:val="003D2EDD"/>
    <w:rsid w:val="003D35AD"/>
    <w:rsid w:val="003D700C"/>
    <w:rsid w:val="003E0FA9"/>
    <w:rsid w:val="003F194E"/>
    <w:rsid w:val="003F6125"/>
    <w:rsid w:val="0040229B"/>
    <w:rsid w:val="0041148B"/>
    <w:rsid w:val="004170A3"/>
    <w:rsid w:val="00417F6D"/>
    <w:rsid w:val="004219FA"/>
    <w:rsid w:val="00430762"/>
    <w:rsid w:val="00433451"/>
    <w:rsid w:val="00434224"/>
    <w:rsid w:val="00446E2E"/>
    <w:rsid w:val="004479A2"/>
    <w:rsid w:val="0045194E"/>
    <w:rsid w:val="00452C1E"/>
    <w:rsid w:val="0046394B"/>
    <w:rsid w:val="00464BEA"/>
    <w:rsid w:val="004824B7"/>
    <w:rsid w:val="00485CD2"/>
    <w:rsid w:val="00487769"/>
    <w:rsid w:val="00490122"/>
    <w:rsid w:val="004A13DE"/>
    <w:rsid w:val="004B1DAE"/>
    <w:rsid w:val="004B3649"/>
    <w:rsid w:val="004C218E"/>
    <w:rsid w:val="004D1E5A"/>
    <w:rsid w:val="004D21A2"/>
    <w:rsid w:val="004E0E8A"/>
    <w:rsid w:val="004E2FC3"/>
    <w:rsid w:val="004E32ED"/>
    <w:rsid w:val="004F6437"/>
    <w:rsid w:val="00500751"/>
    <w:rsid w:val="005018C9"/>
    <w:rsid w:val="005056E8"/>
    <w:rsid w:val="00506403"/>
    <w:rsid w:val="00511E45"/>
    <w:rsid w:val="00517276"/>
    <w:rsid w:val="00517DEF"/>
    <w:rsid w:val="005250AE"/>
    <w:rsid w:val="00527501"/>
    <w:rsid w:val="0053178A"/>
    <w:rsid w:val="0053271F"/>
    <w:rsid w:val="005331F9"/>
    <w:rsid w:val="00534C90"/>
    <w:rsid w:val="00536BCA"/>
    <w:rsid w:val="00544D1A"/>
    <w:rsid w:val="00544DD9"/>
    <w:rsid w:val="00551BF6"/>
    <w:rsid w:val="0055222D"/>
    <w:rsid w:val="0056049C"/>
    <w:rsid w:val="00564D2D"/>
    <w:rsid w:val="005673F2"/>
    <w:rsid w:val="0057042E"/>
    <w:rsid w:val="00581373"/>
    <w:rsid w:val="0058196C"/>
    <w:rsid w:val="00594B3F"/>
    <w:rsid w:val="00596F06"/>
    <w:rsid w:val="005A1359"/>
    <w:rsid w:val="005A255A"/>
    <w:rsid w:val="005B1F7E"/>
    <w:rsid w:val="005B5C9F"/>
    <w:rsid w:val="005C3A63"/>
    <w:rsid w:val="005C514D"/>
    <w:rsid w:val="005D6022"/>
    <w:rsid w:val="005E3571"/>
    <w:rsid w:val="005F354F"/>
    <w:rsid w:val="005F43F7"/>
    <w:rsid w:val="0060662B"/>
    <w:rsid w:val="00606C82"/>
    <w:rsid w:val="00607D05"/>
    <w:rsid w:val="00617B21"/>
    <w:rsid w:val="00652A2F"/>
    <w:rsid w:val="00656332"/>
    <w:rsid w:val="00656F36"/>
    <w:rsid w:val="00661DCA"/>
    <w:rsid w:val="006625EC"/>
    <w:rsid w:val="00662D44"/>
    <w:rsid w:val="0066433C"/>
    <w:rsid w:val="006646A1"/>
    <w:rsid w:val="00664D52"/>
    <w:rsid w:val="00670F8C"/>
    <w:rsid w:val="00672D14"/>
    <w:rsid w:val="0069003D"/>
    <w:rsid w:val="006963C3"/>
    <w:rsid w:val="006967EE"/>
    <w:rsid w:val="006A03D2"/>
    <w:rsid w:val="006A48E7"/>
    <w:rsid w:val="006B2A06"/>
    <w:rsid w:val="006C1C3A"/>
    <w:rsid w:val="006C3795"/>
    <w:rsid w:val="006D0089"/>
    <w:rsid w:val="006D131B"/>
    <w:rsid w:val="006D1FF0"/>
    <w:rsid w:val="006D5766"/>
    <w:rsid w:val="006E00E4"/>
    <w:rsid w:val="006E48CF"/>
    <w:rsid w:val="006F1910"/>
    <w:rsid w:val="006F2CBD"/>
    <w:rsid w:val="007011F5"/>
    <w:rsid w:val="00701422"/>
    <w:rsid w:val="00704494"/>
    <w:rsid w:val="00705756"/>
    <w:rsid w:val="00707443"/>
    <w:rsid w:val="007137B0"/>
    <w:rsid w:val="00713CEE"/>
    <w:rsid w:val="00714E07"/>
    <w:rsid w:val="00715A6A"/>
    <w:rsid w:val="00720ED2"/>
    <w:rsid w:val="00726074"/>
    <w:rsid w:val="007279C4"/>
    <w:rsid w:val="00732A11"/>
    <w:rsid w:val="00735900"/>
    <w:rsid w:val="00735CA5"/>
    <w:rsid w:val="00756939"/>
    <w:rsid w:val="00760168"/>
    <w:rsid w:val="00761899"/>
    <w:rsid w:val="00763EFC"/>
    <w:rsid w:val="00770244"/>
    <w:rsid w:val="0077697F"/>
    <w:rsid w:val="0078272F"/>
    <w:rsid w:val="00782B1D"/>
    <w:rsid w:val="0079184F"/>
    <w:rsid w:val="007933D9"/>
    <w:rsid w:val="0079531C"/>
    <w:rsid w:val="007A3F8C"/>
    <w:rsid w:val="007A58F2"/>
    <w:rsid w:val="007B16D0"/>
    <w:rsid w:val="007B362A"/>
    <w:rsid w:val="007B44B7"/>
    <w:rsid w:val="007C044C"/>
    <w:rsid w:val="007C5F12"/>
    <w:rsid w:val="007D4C2B"/>
    <w:rsid w:val="007D62D4"/>
    <w:rsid w:val="007E0AC9"/>
    <w:rsid w:val="007E234D"/>
    <w:rsid w:val="007E61B7"/>
    <w:rsid w:val="007E69B1"/>
    <w:rsid w:val="007F2B75"/>
    <w:rsid w:val="007F4A19"/>
    <w:rsid w:val="007F6FD2"/>
    <w:rsid w:val="00801269"/>
    <w:rsid w:val="00806785"/>
    <w:rsid w:val="00814267"/>
    <w:rsid w:val="008146AB"/>
    <w:rsid w:val="00816E5A"/>
    <w:rsid w:val="0082007F"/>
    <w:rsid w:val="00820530"/>
    <w:rsid w:val="00820C5A"/>
    <w:rsid w:val="008219F8"/>
    <w:rsid w:val="008219FB"/>
    <w:rsid w:val="00822F99"/>
    <w:rsid w:val="0082315C"/>
    <w:rsid w:val="00826BC9"/>
    <w:rsid w:val="00830F47"/>
    <w:rsid w:val="0083380F"/>
    <w:rsid w:val="0083453F"/>
    <w:rsid w:val="00835EA3"/>
    <w:rsid w:val="00840A30"/>
    <w:rsid w:val="00841B09"/>
    <w:rsid w:val="00844168"/>
    <w:rsid w:val="00844794"/>
    <w:rsid w:val="00844CFA"/>
    <w:rsid w:val="00847529"/>
    <w:rsid w:val="00850E58"/>
    <w:rsid w:val="008511B4"/>
    <w:rsid w:val="0085221D"/>
    <w:rsid w:val="00854175"/>
    <w:rsid w:val="00856C3C"/>
    <w:rsid w:val="00860B2B"/>
    <w:rsid w:val="008655EB"/>
    <w:rsid w:val="008863ED"/>
    <w:rsid w:val="0088655C"/>
    <w:rsid w:val="008971D6"/>
    <w:rsid w:val="00897EC1"/>
    <w:rsid w:val="008A0757"/>
    <w:rsid w:val="008A283F"/>
    <w:rsid w:val="008A3EE4"/>
    <w:rsid w:val="008A735B"/>
    <w:rsid w:val="008B1492"/>
    <w:rsid w:val="008C2192"/>
    <w:rsid w:val="008C5277"/>
    <w:rsid w:val="008D0900"/>
    <w:rsid w:val="008D7666"/>
    <w:rsid w:val="008E14D6"/>
    <w:rsid w:val="008E5353"/>
    <w:rsid w:val="008E5E6E"/>
    <w:rsid w:val="008E7929"/>
    <w:rsid w:val="008F3EBF"/>
    <w:rsid w:val="008F5445"/>
    <w:rsid w:val="00903C94"/>
    <w:rsid w:val="009125E4"/>
    <w:rsid w:val="0091352D"/>
    <w:rsid w:val="00913A48"/>
    <w:rsid w:val="009171AC"/>
    <w:rsid w:val="00925AFE"/>
    <w:rsid w:val="009273A3"/>
    <w:rsid w:val="00933E0A"/>
    <w:rsid w:val="00934E4B"/>
    <w:rsid w:val="0093646D"/>
    <w:rsid w:val="00943818"/>
    <w:rsid w:val="00944975"/>
    <w:rsid w:val="00945643"/>
    <w:rsid w:val="00955119"/>
    <w:rsid w:val="00960120"/>
    <w:rsid w:val="00963D4C"/>
    <w:rsid w:val="0097239F"/>
    <w:rsid w:val="009770D8"/>
    <w:rsid w:val="009806F4"/>
    <w:rsid w:val="00985FE8"/>
    <w:rsid w:val="00993ED9"/>
    <w:rsid w:val="009A6BF8"/>
    <w:rsid w:val="009B3BC0"/>
    <w:rsid w:val="009C0391"/>
    <w:rsid w:val="009C0C09"/>
    <w:rsid w:val="009C6A72"/>
    <w:rsid w:val="009D0F10"/>
    <w:rsid w:val="009E191C"/>
    <w:rsid w:val="009F18AC"/>
    <w:rsid w:val="00A108DA"/>
    <w:rsid w:val="00A12B42"/>
    <w:rsid w:val="00A21402"/>
    <w:rsid w:val="00A2431E"/>
    <w:rsid w:val="00A2610E"/>
    <w:rsid w:val="00A30032"/>
    <w:rsid w:val="00A30523"/>
    <w:rsid w:val="00A31D56"/>
    <w:rsid w:val="00A46E36"/>
    <w:rsid w:val="00A47A2E"/>
    <w:rsid w:val="00A55F07"/>
    <w:rsid w:val="00A56499"/>
    <w:rsid w:val="00A74BF6"/>
    <w:rsid w:val="00A825AF"/>
    <w:rsid w:val="00A835C5"/>
    <w:rsid w:val="00A92F3A"/>
    <w:rsid w:val="00AA025D"/>
    <w:rsid w:val="00AA60EB"/>
    <w:rsid w:val="00AA74A0"/>
    <w:rsid w:val="00AB1C5D"/>
    <w:rsid w:val="00AB4DCE"/>
    <w:rsid w:val="00AC3BF1"/>
    <w:rsid w:val="00AC3F94"/>
    <w:rsid w:val="00AC6650"/>
    <w:rsid w:val="00AD7D4A"/>
    <w:rsid w:val="00AE357A"/>
    <w:rsid w:val="00AF02E2"/>
    <w:rsid w:val="00AF38C8"/>
    <w:rsid w:val="00B1117A"/>
    <w:rsid w:val="00B12684"/>
    <w:rsid w:val="00B165BC"/>
    <w:rsid w:val="00B17696"/>
    <w:rsid w:val="00B246DB"/>
    <w:rsid w:val="00B25801"/>
    <w:rsid w:val="00B260C4"/>
    <w:rsid w:val="00B27C14"/>
    <w:rsid w:val="00B30A3A"/>
    <w:rsid w:val="00B311BC"/>
    <w:rsid w:val="00B3557D"/>
    <w:rsid w:val="00B41A70"/>
    <w:rsid w:val="00B435B8"/>
    <w:rsid w:val="00B5005D"/>
    <w:rsid w:val="00B54504"/>
    <w:rsid w:val="00B55598"/>
    <w:rsid w:val="00B6138A"/>
    <w:rsid w:val="00B6215F"/>
    <w:rsid w:val="00B73931"/>
    <w:rsid w:val="00B92C06"/>
    <w:rsid w:val="00B93121"/>
    <w:rsid w:val="00BA0957"/>
    <w:rsid w:val="00BD1A67"/>
    <w:rsid w:val="00BE215C"/>
    <w:rsid w:val="00BE7BDC"/>
    <w:rsid w:val="00BF14CA"/>
    <w:rsid w:val="00BF293A"/>
    <w:rsid w:val="00BF79F5"/>
    <w:rsid w:val="00C00971"/>
    <w:rsid w:val="00C00D90"/>
    <w:rsid w:val="00C022CB"/>
    <w:rsid w:val="00C05276"/>
    <w:rsid w:val="00C069B3"/>
    <w:rsid w:val="00C07DD3"/>
    <w:rsid w:val="00C15AB0"/>
    <w:rsid w:val="00C17067"/>
    <w:rsid w:val="00C20F96"/>
    <w:rsid w:val="00C21CC5"/>
    <w:rsid w:val="00C25538"/>
    <w:rsid w:val="00C2584A"/>
    <w:rsid w:val="00C35681"/>
    <w:rsid w:val="00C4141A"/>
    <w:rsid w:val="00C4538F"/>
    <w:rsid w:val="00C46128"/>
    <w:rsid w:val="00C47DE4"/>
    <w:rsid w:val="00C500E2"/>
    <w:rsid w:val="00C558F4"/>
    <w:rsid w:val="00C6237A"/>
    <w:rsid w:val="00C63B92"/>
    <w:rsid w:val="00C65BAC"/>
    <w:rsid w:val="00C65BB6"/>
    <w:rsid w:val="00C7343B"/>
    <w:rsid w:val="00C9314C"/>
    <w:rsid w:val="00CB772E"/>
    <w:rsid w:val="00CB7D0A"/>
    <w:rsid w:val="00CD19F8"/>
    <w:rsid w:val="00CD43FC"/>
    <w:rsid w:val="00CE3416"/>
    <w:rsid w:val="00CE4D76"/>
    <w:rsid w:val="00D00240"/>
    <w:rsid w:val="00D002B2"/>
    <w:rsid w:val="00D02B3F"/>
    <w:rsid w:val="00D050A1"/>
    <w:rsid w:val="00D06538"/>
    <w:rsid w:val="00D163E0"/>
    <w:rsid w:val="00D21293"/>
    <w:rsid w:val="00D23B81"/>
    <w:rsid w:val="00D27DB0"/>
    <w:rsid w:val="00D30BC6"/>
    <w:rsid w:val="00D33728"/>
    <w:rsid w:val="00D36088"/>
    <w:rsid w:val="00D366E1"/>
    <w:rsid w:val="00D40428"/>
    <w:rsid w:val="00D4293D"/>
    <w:rsid w:val="00D44B4B"/>
    <w:rsid w:val="00D47522"/>
    <w:rsid w:val="00D512FC"/>
    <w:rsid w:val="00D513ED"/>
    <w:rsid w:val="00D52D80"/>
    <w:rsid w:val="00D53504"/>
    <w:rsid w:val="00D53EEC"/>
    <w:rsid w:val="00D57F1E"/>
    <w:rsid w:val="00D60D47"/>
    <w:rsid w:val="00D60D67"/>
    <w:rsid w:val="00D62DB0"/>
    <w:rsid w:val="00D67922"/>
    <w:rsid w:val="00D72EDD"/>
    <w:rsid w:val="00D74BC7"/>
    <w:rsid w:val="00D8635D"/>
    <w:rsid w:val="00D91603"/>
    <w:rsid w:val="00DA59B6"/>
    <w:rsid w:val="00DB230A"/>
    <w:rsid w:val="00DB2386"/>
    <w:rsid w:val="00DB282E"/>
    <w:rsid w:val="00DB4721"/>
    <w:rsid w:val="00DB50F0"/>
    <w:rsid w:val="00DC2F93"/>
    <w:rsid w:val="00DC6D59"/>
    <w:rsid w:val="00DC76FD"/>
    <w:rsid w:val="00DD6D8A"/>
    <w:rsid w:val="00DE24EE"/>
    <w:rsid w:val="00E008D8"/>
    <w:rsid w:val="00E07340"/>
    <w:rsid w:val="00E07704"/>
    <w:rsid w:val="00E16814"/>
    <w:rsid w:val="00E169D8"/>
    <w:rsid w:val="00E2256A"/>
    <w:rsid w:val="00E2616D"/>
    <w:rsid w:val="00E27490"/>
    <w:rsid w:val="00E277AE"/>
    <w:rsid w:val="00E317EC"/>
    <w:rsid w:val="00E34E79"/>
    <w:rsid w:val="00E37A67"/>
    <w:rsid w:val="00E4529E"/>
    <w:rsid w:val="00E50266"/>
    <w:rsid w:val="00E541AF"/>
    <w:rsid w:val="00E62428"/>
    <w:rsid w:val="00E62CCE"/>
    <w:rsid w:val="00E661A2"/>
    <w:rsid w:val="00E7537B"/>
    <w:rsid w:val="00E7658F"/>
    <w:rsid w:val="00E8523F"/>
    <w:rsid w:val="00E9623B"/>
    <w:rsid w:val="00E97D57"/>
    <w:rsid w:val="00EA22B9"/>
    <w:rsid w:val="00EB65FE"/>
    <w:rsid w:val="00ED69EA"/>
    <w:rsid w:val="00ED78C8"/>
    <w:rsid w:val="00EE09AC"/>
    <w:rsid w:val="00EF1349"/>
    <w:rsid w:val="00EF2613"/>
    <w:rsid w:val="00EF6A9D"/>
    <w:rsid w:val="00EF70E3"/>
    <w:rsid w:val="00F0500B"/>
    <w:rsid w:val="00F13625"/>
    <w:rsid w:val="00F14CC7"/>
    <w:rsid w:val="00F17A2D"/>
    <w:rsid w:val="00F2201E"/>
    <w:rsid w:val="00F30754"/>
    <w:rsid w:val="00F40139"/>
    <w:rsid w:val="00F418E0"/>
    <w:rsid w:val="00F4356A"/>
    <w:rsid w:val="00F43629"/>
    <w:rsid w:val="00F52C9E"/>
    <w:rsid w:val="00F536F6"/>
    <w:rsid w:val="00F540A6"/>
    <w:rsid w:val="00F56110"/>
    <w:rsid w:val="00F60C70"/>
    <w:rsid w:val="00F613D2"/>
    <w:rsid w:val="00F64525"/>
    <w:rsid w:val="00F67805"/>
    <w:rsid w:val="00F7150D"/>
    <w:rsid w:val="00F7278B"/>
    <w:rsid w:val="00F8013D"/>
    <w:rsid w:val="00F90AF3"/>
    <w:rsid w:val="00F9178E"/>
    <w:rsid w:val="00F94693"/>
    <w:rsid w:val="00F94D52"/>
    <w:rsid w:val="00FA0D35"/>
    <w:rsid w:val="00FA175A"/>
    <w:rsid w:val="00FA63A7"/>
    <w:rsid w:val="00FB0190"/>
    <w:rsid w:val="00FB2A72"/>
    <w:rsid w:val="00FB5817"/>
    <w:rsid w:val="00FC1E72"/>
    <w:rsid w:val="00FC684A"/>
    <w:rsid w:val="00FD0366"/>
    <w:rsid w:val="00FD56EA"/>
    <w:rsid w:val="00FF127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DE92F"/>
  <w14:defaultImageDpi w14:val="32767"/>
  <w15:chartTrackingRefBased/>
  <w15:docId w15:val="{31E37FD3-4DE0-4873-8993-68E43EF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30"/>
    <w:pPr>
      <w:spacing w:after="120" w:line="240" w:lineRule="auto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8E5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0530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25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002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5353"/>
    <w:pPr>
      <w:jc w:val="right"/>
    </w:pPr>
  </w:style>
  <w:style w:type="character" w:customStyle="1" w:styleId="HeaderChar">
    <w:name w:val="Header Char"/>
    <w:basedOn w:val="DefaultParagraphFont"/>
    <w:link w:val="Header"/>
    <w:rsid w:val="008E5353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452C1E"/>
    <w:pPr>
      <w:pBdr>
        <w:bottom w:val="single" w:sz="2" w:space="6" w:color="FF0000" w:themeColor="accent3"/>
      </w:pBdr>
      <w:jc w:val="right"/>
    </w:pPr>
    <w:rPr>
      <w:color w:val="FF000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4479A2"/>
    <w:rPr>
      <w:color w:val="FF0000" w:themeColor="accent3"/>
      <w:sz w:val="20"/>
    </w:rPr>
  </w:style>
  <w:style w:type="paragraph" w:styleId="Title">
    <w:name w:val="Title"/>
    <w:basedOn w:val="Normal"/>
    <w:next w:val="Subtitle"/>
    <w:link w:val="TitleChar"/>
    <w:qFormat/>
    <w:rsid w:val="00820530"/>
    <w:pPr>
      <w:pBdr>
        <w:bottom w:val="single" w:sz="2" w:space="14" w:color="FF0000" w:themeColor="accent3"/>
      </w:pBdr>
      <w:spacing w:after="240" w:line="216" w:lineRule="auto"/>
      <w:contextualSpacing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820530"/>
    <w:rPr>
      <w:rFonts w:ascii="Arial" w:eastAsiaTheme="majorEastAsia" w:hAnsi="Arial" w:cstheme="majorBidi"/>
      <w:b/>
      <w:color w:val="000000" w:themeColor="text1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qFormat/>
    <w:rsid w:val="00325D8C"/>
    <w:pPr>
      <w:numPr>
        <w:ilvl w:val="1"/>
      </w:numPr>
      <w:spacing w:before="200" w:after="40"/>
    </w:pPr>
    <w:rPr>
      <w:rFonts w:ascii="Overpass" w:eastAsiaTheme="minorEastAsia" w:hAnsi="Overpass"/>
      <w:b/>
      <w:sz w:val="28"/>
    </w:rPr>
  </w:style>
  <w:style w:type="character" w:customStyle="1" w:styleId="SubtitleChar">
    <w:name w:val="Subtitle Char"/>
    <w:basedOn w:val="DefaultParagraphFont"/>
    <w:link w:val="Subtitle"/>
    <w:rsid w:val="00325D8C"/>
    <w:rPr>
      <w:rFonts w:ascii="Overpass" w:eastAsiaTheme="minorEastAsia" w:hAnsi="Overpass"/>
      <w:b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rsid w:val="00820530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8E535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5D8C"/>
    <w:rPr>
      <w:rFonts w:asciiTheme="majorHAnsi" w:eastAsiaTheme="majorEastAsia" w:hAnsiTheme="majorHAnsi" w:cstheme="majorBidi"/>
      <w:color w:val="04002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17A"/>
    <w:pPr>
      <w:spacing w:after="0"/>
      <w:ind w:left="720"/>
      <w:contextualSpacing/>
    </w:pPr>
    <w:rPr>
      <w:rFonts w:asciiTheme="minorHAnsi" w:hAnsiTheme="minorHAnsi"/>
    </w:rPr>
  </w:style>
  <w:style w:type="character" w:customStyle="1" w:styleId="FTABodyNumberedChar">
    <w:name w:val="FTA BodyNumbered Char"/>
    <w:basedOn w:val="DefaultParagraphFont"/>
    <w:link w:val="FTABodyNumbered"/>
    <w:locked/>
    <w:rsid w:val="00B1117A"/>
    <w:rPr>
      <w:rFonts w:ascii="Verdana" w:hAnsi="Verdana"/>
      <w:sz w:val="20"/>
      <w:szCs w:val="20"/>
    </w:rPr>
  </w:style>
  <w:style w:type="paragraph" w:customStyle="1" w:styleId="FTABodyNumbered">
    <w:name w:val="FTA BodyNumbered"/>
    <w:link w:val="FTABodyNumberedChar"/>
    <w:qFormat/>
    <w:rsid w:val="00B1117A"/>
    <w:pPr>
      <w:numPr>
        <w:numId w:val="1"/>
      </w:numPr>
      <w:spacing w:after="227" w:line="27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B11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2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Spacing">
    <w:name w:val="No Spacing"/>
    <w:uiPriority w:val="1"/>
    <w:qFormat/>
    <w:rsid w:val="00763E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282E"/>
    <w:rPr>
      <w:color w:val="09004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arsley\Freight%20Transport%20Association\Policy%20&amp;%20Communications%20-%20Documents\Logistics%20UK%20templates\LU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FTA">
      <a:dk1>
        <a:srgbClr val="000000"/>
      </a:dk1>
      <a:lt1>
        <a:sysClr val="window" lastClr="FFFFFF"/>
      </a:lt1>
      <a:dk2>
        <a:srgbClr val="595959"/>
      </a:dk2>
      <a:lt2>
        <a:srgbClr val="D8D8D8"/>
      </a:lt2>
      <a:accent1>
        <a:srgbClr val="090041"/>
      </a:accent1>
      <a:accent2>
        <a:srgbClr val="008CFF"/>
      </a:accent2>
      <a:accent3>
        <a:srgbClr val="FF0000"/>
      </a:accent3>
      <a:accent4>
        <a:srgbClr val="E1EBFF"/>
      </a:accent4>
      <a:accent5>
        <a:srgbClr val="FFFFFF"/>
      </a:accent5>
      <a:accent6>
        <a:srgbClr val="FFFFFF"/>
      </a:accent6>
      <a:hlink>
        <a:srgbClr val="090041"/>
      </a:hlink>
      <a:folHlink>
        <a:srgbClr val="FF0000"/>
      </a:folHlink>
    </a:clrScheme>
    <a:fontScheme name="FTA">
      <a:majorFont>
        <a:latin typeface="Overpass Light"/>
        <a:ea typeface=""/>
        <a:cs typeface=""/>
      </a:majorFont>
      <a:minorFont>
        <a:latin typeface="Overpas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e5524c7-256d-48f5-96ea-92cdabb369c3">
      <Terms xmlns="http://schemas.microsoft.com/office/infopath/2007/PartnerControls"/>
    </lcf76f155ced4ddcb4097134ff3c332f>
    <TaxCatchAll xmlns="ccaf0fe7-0f9e-44a6-bdad-ce2d87d98cf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E7CB66D02314AB428974E42B3767B" ma:contentTypeVersion="22" ma:contentTypeDescription="Create a new document." ma:contentTypeScope="" ma:versionID="96612e0ef80e085926a28bf1645a8eb4">
  <xsd:schema xmlns:xsd="http://www.w3.org/2001/XMLSchema" xmlns:xs="http://www.w3.org/2001/XMLSchema" xmlns:p="http://schemas.microsoft.com/office/2006/metadata/properties" xmlns:ns1="http://schemas.microsoft.com/sharepoint/v3" xmlns:ns2="ccaf0fe7-0f9e-44a6-bdad-ce2d87d98cf7" xmlns:ns3="0e5524c7-256d-48f5-96ea-92cdabb369c3" targetNamespace="http://schemas.microsoft.com/office/2006/metadata/properties" ma:root="true" ma:fieldsID="b04ab8d7ef8a65ad337ca5caed77155c" ns1:_="" ns2:_="" ns3:_="">
    <xsd:import namespace="http://schemas.microsoft.com/sharepoint/v3"/>
    <xsd:import namespace="ccaf0fe7-0f9e-44a6-bdad-ce2d87d98cf7"/>
    <xsd:import namespace="0e5524c7-256d-48f5-96ea-92cdabb369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0fe7-0f9e-44a6-bdad-ce2d87d98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48186c67-9d85-42ae-b4af-1a71d11c15be}" ma:internalName="TaxCatchAll" ma:showField="CatchAllData" ma:web="ccaf0fe7-0f9e-44a6-bdad-ce2d87d98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24c7-256d-48f5-96ea-92cdabb36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1b6f457-6316-4187-bd56-b72d13b90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607E6-CB0E-2B4A-BA99-6902F5529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15D7D-7402-434E-8709-D49A92CEA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DB057-5F48-4303-929F-99B2FEE6E6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5524c7-256d-48f5-96ea-92cdabb369c3"/>
    <ds:schemaRef ds:uri="ccaf0fe7-0f9e-44a6-bdad-ce2d87d98cf7"/>
  </ds:schemaRefs>
</ds:datastoreItem>
</file>

<file path=customXml/itemProps4.xml><?xml version="1.0" encoding="utf-8"?>
<ds:datastoreItem xmlns:ds="http://schemas.openxmlformats.org/officeDocument/2006/customXml" ds:itemID="{BC45A5C7-ADBC-4EB0-A9DF-18E99A31F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af0fe7-0f9e-44a6-bdad-ce2d87d98cf7"/>
    <ds:schemaRef ds:uri="0e5524c7-256d-48f5-96ea-92cdabb36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LUK_WORD_Template</Template>
  <TotalTime>94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Yarsley</dc:creator>
  <cp:keywords/>
  <dc:description/>
  <cp:lastModifiedBy>Josh Fenton</cp:lastModifiedBy>
  <cp:revision>60</cp:revision>
  <cp:lastPrinted>2023-01-11T12:15:00Z</cp:lastPrinted>
  <dcterms:created xsi:type="dcterms:W3CDTF">2023-10-03T14:23:00Z</dcterms:created>
  <dcterms:modified xsi:type="dcterms:W3CDTF">2024-02-15T12:27:00Z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0x0101007FDE7CB66D02314AB428974E42B3767B</vt:lpwstr>
  </property>
  <property fmtid="{D5CDD505-2E9C-101B-9397-08002B2CF9AE}" pid="3" name="MSIP_Label_dcdec8e2-af28-4209-b044-708afe777103_Enabled">
    <vt:lpwstr>true</vt:lpwstr>
  </property>
  <property fmtid="{D5CDD505-2E9C-101B-9397-08002B2CF9AE}" pid="4" name="MSIP_Label_dcdec8e2-af28-4209-b044-708afe777103_SetDate">
    <vt:lpwstr>2022-10-05T15:52:16Z</vt:lpwstr>
  </property>
  <property fmtid="{D5CDD505-2E9C-101B-9397-08002B2CF9AE}" pid="5" name="MSIP_Label_dcdec8e2-af28-4209-b044-708afe777103_Method">
    <vt:lpwstr>Privileged</vt:lpwstr>
  </property>
  <property fmtid="{D5CDD505-2E9C-101B-9397-08002B2CF9AE}" pid="6" name="MSIP_Label_dcdec8e2-af28-4209-b044-708afe777103_Name">
    <vt:lpwstr>Company confidential</vt:lpwstr>
  </property>
  <property fmtid="{D5CDD505-2E9C-101B-9397-08002B2CF9AE}" pid="7" name="MSIP_Label_dcdec8e2-af28-4209-b044-708afe777103_SiteId">
    <vt:lpwstr>14ef5e3a-e929-4359-88dd-bd0087fd5825</vt:lpwstr>
  </property>
  <property fmtid="{D5CDD505-2E9C-101B-9397-08002B2CF9AE}" pid="8" name="MSIP_Label_dcdec8e2-af28-4209-b044-708afe777103_ActionId">
    <vt:lpwstr>5d87351a-91ea-40d3-b043-32be61973e42</vt:lpwstr>
  </property>
  <property fmtid="{D5CDD505-2E9C-101B-9397-08002B2CF9AE}" pid="9" name="MSIP_Label_dcdec8e2-af28-4209-b044-708afe777103_ContentBits">
    <vt:lpwstr>0</vt:lpwstr>
  </property>
</Properties>
</file>