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D27F" w14:textId="388E538F" w:rsidR="00A510B6" w:rsidRPr="001E44D8" w:rsidRDefault="00A510B6" w:rsidP="00FE4F1F">
      <w:pPr>
        <w:spacing w:after="0" w:line="278" w:lineRule="auto"/>
        <w:jc w:val="center"/>
        <w:rPr>
          <w:rFonts w:ascii="Arial" w:hAnsi="Arial" w:cs="Arial"/>
          <w:b/>
          <w:bCs/>
          <w:sz w:val="20"/>
          <w:szCs w:val="20"/>
        </w:rPr>
      </w:pPr>
      <w:r w:rsidRPr="001E44D8">
        <w:rPr>
          <w:rFonts w:ascii="Arial" w:hAnsi="Arial" w:cs="Arial"/>
          <w:b/>
          <w:bCs/>
          <w:sz w:val="20"/>
          <w:szCs w:val="20"/>
        </w:rPr>
        <w:t>Customs and Trade Solutions Working Group</w:t>
      </w:r>
    </w:p>
    <w:p w14:paraId="0E1F4E72" w14:textId="4B3FD100" w:rsidR="00A510B6" w:rsidRPr="001E44D8" w:rsidRDefault="00473744" w:rsidP="00FE4F1F">
      <w:pPr>
        <w:spacing w:after="0" w:line="278" w:lineRule="auto"/>
        <w:jc w:val="center"/>
        <w:rPr>
          <w:rFonts w:ascii="Arial" w:hAnsi="Arial" w:cs="Arial"/>
          <w:b/>
          <w:bCs/>
          <w:sz w:val="20"/>
          <w:szCs w:val="20"/>
        </w:rPr>
      </w:pPr>
      <w:r w:rsidRPr="001E44D8">
        <w:rPr>
          <w:rFonts w:ascii="Arial" w:hAnsi="Arial" w:cs="Arial"/>
          <w:b/>
          <w:bCs/>
          <w:sz w:val="20"/>
          <w:szCs w:val="20"/>
        </w:rPr>
        <w:t>Thursday</w:t>
      </w:r>
      <w:r w:rsidR="00A510B6" w:rsidRPr="001E44D8">
        <w:rPr>
          <w:rFonts w:ascii="Arial" w:hAnsi="Arial" w:cs="Arial"/>
          <w:b/>
          <w:bCs/>
          <w:sz w:val="20"/>
          <w:szCs w:val="20"/>
        </w:rPr>
        <w:t xml:space="preserve"> </w:t>
      </w:r>
      <w:r w:rsidR="00A604E2" w:rsidRPr="001E44D8">
        <w:rPr>
          <w:rFonts w:ascii="Arial" w:hAnsi="Arial" w:cs="Arial"/>
          <w:b/>
          <w:bCs/>
          <w:sz w:val="20"/>
          <w:szCs w:val="20"/>
        </w:rPr>
        <w:t>31/10/2024</w:t>
      </w:r>
    </w:p>
    <w:p w14:paraId="62112C13" w14:textId="5B6ADF1A" w:rsidR="00A510B6" w:rsidRPr="001E44D8" w:rsidRDefault="00A604E2" w:rsidP="00FE4F1F">
      <w:pPr>
        <w:pBdr>
          <w:bottom w:val="single" w:sz="6" w:space="1" w:color="auto"/>
        </w:pBdr>
        <w:spacing w:after="0" w:line="278" w:lineRule="auto"/>
        <w:jc w:val="center"/>
        <w:rPr>
          <w:rFonts w:ascii="Arial" w:hAnsi="Arial" w:cs="Arial"/>
          <w:b/>
          <w:bCs/>
          <w:sz w:val="20"/>
          <w:szCs w:val="20"/>
        </w:rPr>
      </w:pPr>
      <w:r w:rsidRPr="001E44D8">
        <w:rPr>
          <w:rFonts w:ascii="Arial" w:hAnsi="Arial" w:cs="Arial"/>
          <w:b/>
          <w:bCs/>
          <w:sz w:val="20"/>
          <w:szCs w:val="20"/>
        </w:rPr>
        <w:t>Online meeting</w:t>
      </w:r>
    </w:p>
    <w:p w14:paraId="2C078E63" w14:textId="1A5386AD" w:rsidR="00FA5750" w:rsidRPr="001E44D8" w:rsidRDefault="00FA5750" w:rsidP="00FE4F1F">
      <w:pPr>
        <w:jc w:val="both"/>
        <w:rPr>
          <w:rFonts w:ascii="Arial" w:hAnsi="Arial" w:cs="Arial"/>
          <w:sz w:val="20"/>
          <w:szCs w:val="20"/>
        </w:rPr>
      </w:pPr>
    </w:p>
    <w:p w14:paraId="57E7587D" w14:textId="14717135" w:rsidR="00EE2F9A" w:rsidRPr="001E44D8" w:rsidRDefault="00683BDD" w:rsidP="00FE4F1F">
      <w:pPr>
        <w:jc w:val="both"/>
        <w:rPr>
          <w:rFonts w:ascii="Arial" w:hAnsi="Arial" w:cs="Arial"/>
          <w:b/>
          <w:bCs/>
          <w:sz w:val="20"/>
          <w:szCs w:val="20"/>
        </w:rPr>
      </w:pPr>
      <w:r w:rsidRPr="001E44D8">
        <w:rPr>
          <w:rFonts w:ascii="Arial" w:hAnsi="Arial" w:cs="Arial"/>
          <w:b/>
          <w:bCs/>
          <w:sz w:val="20"/>
          <w:szCs w:val="20"/>
        </w:rPr>
        <w:t xml:space="preserve">Introduction </w:t>
      </w:r>
    </w:p>
    <w:p w14:paraId="771C31DE" w14:textId="170EF18C" w:rsidR="00A604E2" w:rsidRPr="001E44D8" w:rsidRDefault="000739C5" w:rsidP="00FE4F1F">
      <w:pPr>
        <w:jc w:val="both"/>
        <w:rPr>
          <w:rFonts w:ascii="Arial" w:hAnsi="Arial" w:cs="Arial"/>
          <w:sz w:val="20"/>
          <w:szCs w:val="20"/>
        </w:rPr>
      </w:pPr>
      <w:r w:rsidRPr="001E44D8">
        <w:rPr>
          <w:rFonts w:ascii="Arial" w:hAnsi="Arial" w:cs="Arial"/>
          <w:sz w:val="20"/>
          <w:szCs w:val="20"/>
        </w:rPr>
        <w:t xml:space="preserve">Members were welcomed </w:t>
      </w:r>
      <w:r w:rsidR="00A604E2" w:rsidRPr="001E44D8">
        <w:rPr>
          <w:rFonts w:ascii="Arial" w:hAnsi="Arial" w:cs="Arial"/>
          <w:sz w:val="20"/>
          <w:szCs w:val="20"/>
        </w:rPr>
        <w:t xml:space="preserve">by Mark Johnson (MJ) (Chair). MJ set out what he hopes to achieve in the role and </w:t>
      </w:r>
      <w:r w:rsidR="00FE4F1F">
        <w:rPr>
          <w:rFonts w:ascii="Arial" w:hAnsi="Arial" w:cs="Arial"/>
          <w:sz w:val="20"/>
          <w:szCs w:val="20"/>
        </w:rPr>
        <w:t xml:space="preserve">wants to </w:t>
      </w:r>
      <w:r w:rsidR="00A604E2" w:rsidRPr="001E44D8">
        <w:rPr>
          <w:rFonts w:ascii="Arial" w:hAnsi="Arial" w:cs="Arial"/>
          <w:sz w:val="20"/>
          <w:szCs w:val="20"/>
        </w:rPr>
        <w:t>ensure that</w:t>
      </w:r>
      <w:r w:rsidR="00FE4F1F">
        <w:rPr>
          <w:rFonts w:ascii="Arial" w:hAnsi="Arial" w:cs="Arial"/>
          <w:sz w:val="20"/>
          <w:szCs w:val="20"/>
        </w:rPr>
        <w:t xml:space="preserve"> these are </w:t>
      </w:r>
      <w:r w:rsidR="00A604E2" w:rsidRPr="001E44D8">
        <w:rPr>
          <w:rFonts w:ascii="Arial" w:hAnsi="Arial" w:cs="Arial"/>
          <w:sz w:val="20"/>
          <w:szCs w:val="20"/>
        </w:rPr>
        <w:t>valuable for members</w:t>
      </w:r>
      <w:r w:rsidR="007C6CD5" w:rsidRPr="001E44D8">
        <w:rPr>
          <w:rFonts w:ascii="Arial" w:hAnsi="Arial" w:cs="Arial"/>
          <w:sz w:val="20"/>
          <w:szCs w:val="20"/>
        </w:rPr>
        <w:t>, and thanks members for making the time to join the meeting</w:t>
      </w:r>
      <w:r w:rsidR="00A604E2" w:rsidRPr="001E44D8">
        <w:rPr>
          <w:rFonts w:ascii="Arial" w:hAnsi="Arial" w:cs="Arial"/>
          <w:sz w:val="20"/>
          <w:szCs w:val="20"/>
        </w:rPr>
        <w:t>.</w:t>
      </w:r>
      <w:r w:rsidR="005F2B49" w:rsidRPr="001E44D8">
        <w:rPr>
          <w:rFonts w:ascii="Arial" w:hAnsi="Arial" w:cs="Arial"/>
          <w:sz w:val="20"/>
          <w:szCs w:val="20"/>
        </w:rPr>
        <w:t xml:space="preserve"> </w:t>
      </w:r>
    </w:p>
    <w:p w14:paraId="598B9A10" w14:textId="28DEE474" w:rsidR="00EE2F9A" w:rsidRPr="001E44D8" w:rsidRDefault="00EE2F9A" w:rsidP="00FE4F1F">
      <w:pPr>
        <w:jc w:val="both"/>
        <w:rPr>
          <w:rFonts w:ascii="Arial" w:hAnsi="Arial" w:cs="Arial"/>
          <w:sz w:val="20"/>
          <w:szCs w:val="20"/>
        </w:rPr>
      </w:pPr>
      <w:r w:rsidRPr="001E44D8">
        <w:rPr>
          <w:rFonts w:ascii="Arial" w:hAnsi="Arial" w:cs="Arial"/>
          <w:sz w:val="20"/>
          <w:szCs w:val="20"/>
        </w:rPr>
        <w:t xml:space="preserve">Round of introductions </w:t>
      </w:r>
      <w:proofErr w:type="gramStart"/>
      <w:r w:rsidRPr="001E44D8">
        <w:rPr>
          <w:rFonts w:ascii="Arial" w:hAnsi="Arial" w:cs="Arial"/>
          <w:sz w:val="20"/>
          <w:szCs w:val="20"/>
        </w:rPr>
        <w:t>occur</w:t>
      </w:r>
      <w:proofErr w:type="gramEnd"/>
      <w:r w:rsidR="007C6CD5" w:rsidRPr="001E44D8">
        <w:rPr>
          <w:rFonts w:ascii="Arial" w:hAnsi="Arial" w:cs="Arial"/>
          <w:sz w:val="20"/>
          <w:szCs w:val="20"/>
        </w:rPr>
        <w:t xml:space="preserve"> and Josh Fenton (JF) (Secretary) reminds members of the code of conduct policy for Logistics UK meetings.</w:t>
      </w:r>
    </w:p>
    <w:p w14:paraId="614DAF10" w14:textId="77777777" w:rsidR="00A604E2" w:rsidRPr="001E44D8" w:rsidRDefault="00A604E2" w:rsidP="00FE4F1F">
      <w:pPr>
        <w:tabs>
          <w:tab w:val="left" w:pos="3345"/>
        </w:tabs>
        <w:jc w:val="both"/>
        <w:rPr>
          <w:rFonts w:ascii="Arial" w:hAnsi="Arial" w:cs="Arial"/>
          <w:sz w:val="20"/>
          <w:szCs w:val="20"/>
        </w:rPr>
      </w:pPr>
    </w:p>
    <w:p w14:paraId="7691DA59" w14:textId="77777777" w:rsidR="009723D8" w:rsidRPr="001E44D8" w:rsidRDefault="00A604E2" w:rsidP="00FE4F1F">
      <w:pPr>
        <w:tabs>
          <w:tab w:val="left" w:pos="3345"/>
        </w:tabs>
        <w:jc w:val="both"/>
        <w:rPr>
          <w:rFonts w:ascii="Arial" w:hAnsi="Arial" w:cs="Arial"/>
          <w:sz w:val="20"/>
          <w:szCs w:val="20"/>
        </w:rPr>
      </w:pPr>
      <w:r w:rsidRPr="001E44D8">
        <w:rPr>
          <w:rFonts w:ascii="Arial" w:hAnsi="Arial" w:cs="Arial"/>
          <w:b/>
          <w:bCs/>
          <w:sz w:val="20"/>
          <w:szCs w:val="20"/>
        </w:rPr>
        <w:t>Guest Speaker</w:t>
      </w:r>
      <w:r w:rsidRPr="001E44D8">
        <w:rPr>
          <w:rFonts w:ascii="Arial" w:hAnsi="Arial" w:cs="Arial"/>
          <w:sz w:val="20"/>
          <w:szCs w:val="20"/>
        </w:rPr>
        <w:t xml:space="preserve"> </w:t>
      </w:r>
    </w:p>
    <w:p w14:paraId="7C41F078" w14:textId="45690A12" w:rsidR="00A604E2" w:rsidRPr="001E44D8" w:rsidRDefault="00A604E2" w:rsidP="00FE4F1F">
      <w:pPr>
        <w:tabs>
          <w:tab w:val="left" w:pos="3345"/>
        </w:tabs>
        <w:jc w:val="both"/>
        <w:rPr>
          <w:rFonts w:ascii="Arial" w:hAnsi="Arial" w:cs="Arial"/>
          <w:i/>
          <w:iCs/>
          <w:sz w:val="20"/>
          <w:szCs w:val="20"/>
        </w:rPr>
      </w:pPr>
      <w:r w:rsidRPr="001E44D8">
        <w:rPr>
          <w:rFonts w:ascii="Arial" w:hAnsi="Arial" w:cs="Arial"/>
          <w:i/>
          <w:iCs/>
          <w:sz w:val="20"/>
          <w:szCs w:val="20"/>
        </w:rPr>
        <w:t>HMRC – GB S&amp;S Presentation and Q&amp;A with members.</w:t>
      </w:r>
    </w:p>
    <w:p w14:paraId="24689380" w14:textId="77777777" w:rsidR="00EE2F9A" w:rsidRPr="00EE2F9A" w:rsidRDefault="00EE2F9A" w:rsidP="00FE4F1F">
      <w:pPr>
        <w:numPr>
          <w:ilvl w:val="0"/>
          <w:numId w:val="4"/>
        </w:numPr>
        <w:tabs>
          <w:tab w:val="left" w:pos="3345"/>
        </w:tabs>
        <w:jc w:val="both"/>
        <w:rPr>
          <w:rFonts w:ascii="Arial" w:hAnsi="Arial" w:cs="Arial"/>
          <w:sz w:val="20"/>
          <w:szCs w:val="20"/>
          <w:lang w:val="en-GB"/>
        </w:rPr>
      </w:pPr>
      <w:r w:rsidRPr="00EE2F9A">
        <w:rPr>
          <w:rFonts w:ascii="Arial" w:hAnsi="Arial" w:cs="Arial"/>
          <w:sz w:val="20"/>
          <w:szCs w:val="20"/>
          <w:lang w:val="en-GB"/>
        </w:rPr>
        <w:t xml:space="preserve">Exports from Great Britain, or imports from Rest of World countries, already require S&amp;S declarations: </w:t>
      </w:r>
      <w:hyperlink r:id="rId10" w:history="1">
        <w:r w:rsidRPr="00EE2F9A">
          <w:rPr>
            <w:rStyle w:val="Hyperlink"/>
            <w:rFonts w:ascii="Arial" w:hAnsi="Arial" w:cs="Arial"/>
            <w:sz w:val="20"/>
            <w:szCs w:val="20"/>
            <w:lang w:val="en-GB"/>
          </w:rPr>
          <w:t>Safety and security requirements on imports and exports - GOV.UK (www.gov.uk)</w:t>
        </w:r>
      </w:hyperlink>
      <w:r w:rsidRPr="00EE2F9A">
        <w:rPr>
          <w:rFonts w:ascii="Arial" w:hAnsi="Arial" w:cs="Arial"/>
          <w:sz w:val="20"/>
          <w:szCs w:val="20"/>
          <w:lang w:val="en-GB"/>
        </w:rPr>
        <w:t>.</w:t>
      </w:r>
    </w:p>
    <w:p w14:paraId="5AEF5227" w14:textId="77777777" w:rsidR="00EE2F9A" w:rsidRPr="00EE2F9A" w:rsidRDefault="00EE2F9A" w:rsidP="00FE4F1F">
      <w:pPr>
        <w:numPr>
          <w:ilvl w:val="0"/>
          <w:numId w:val="4"/>
        </w:numPr>
        <w:tabs>
          <w:tab w:val="left" w:pos="3345"/>
        </w:tabs>
        <w:jc w:val="both"/>
        <w:rPr>
          <w:rFonts w:ascii="Arial" w:hAnsi="Arial" w:cs="Arial"/>
          <w:sz w:val="20"/>
          <w:szCs w:val="20"/>
          <w:lang w:val="en-GB"/>
        </w:rPr>
      </w:pPr>
      <w:r w:rsidRPr="00EE2F9A">
        <w:rPr>
          <w:rFonts w:ascii="Arial" w:hAnsi="Arial" w:cs="Arial"/>
          <w:sz w:val="20"/>
          <w:szCs w:val="20"/>
          <w:lang w:val="en-GB"/>
        </w:rPr>
        <w:t xml:space="preserve">From </w:t>
      </w:r>
      <w:r w:rsidRPr="00EE2F9A">
        <w:rPr>
          <w:rFonts w:ascii="Arial" w:hAnsi="Arial" w:cs="Arial"/>
          <w:b/>
          <w:bCs/>
          <w:sz w:val="20"/>
          <w:szCs w:val="20"/>
          <w:lang w:val="en-GB"/>
        </w:rPr>
        <w:t>31 January 2025</w:t>
      </w:r>
      <w:r w:rsidRPr="00EE2F9A">
        <w:rPr>
          <w:rFonts w:ascii="Arial" w:hAnsi="Arial" w:cs="Arial"/>
          <w:sz w:val="20"/>
          <w:szCs w:val="20"/>
          <w:lang w:val="en-GB"/>
        </w:rPr>
        <w:t xml:space="preserve">, </w:t>
      </w:r>
      <w:r w:rsidRPr="00EE2F9A">
        <w:rPr>
          <w:rFonts w:ascii="Arial" w:hAnsi="Arial" w:cs="Arial"/>
          <w:sz w:val="20"/>
          <w:szCs w:val="20"/>
          <w:u w:val="single"/>
          <w:lang w:val="en-GB"/>
        </w:rPr>
        <w:t xml:space="preserve">any goods imported from the EU </w:t>
      </w:r>
      <w:r w:rsidRPr="00EE2F9A">
        <w:rPr>
          <w:rFonts w:ascii="Arial" w:hAnsi="Arial" w:cs="Arial"/>
          <w:sz w:val="20"/>
          <w:szCs w:val="20"/>
          <w:lang w:val="en-GB"/>
        </w:rPr>
        <w:t xml:space="preserve">to Great Britain must be covered by a Safety &amp; Security declaration (also known as an Entry Summary Declaration or ENS) unless otherwise covered by an existing waiver. Further information on existing waivers can be found here: </w:t>
      </w:r>
      <w:hyperlink r:id="rId11" w:history="1">
        <w:r w:rsidRPr="00EE2F9A">
          <w:rPr>
            <w:rStyle w:val="Hyperlink"/>
            <w:rFonts w:ascii="Arial" w:hAnsi="Arial" w:cs="Arial"/>
            <w:sz w:val="20"/>
            <w:szCs w:val="20"/>
            <w:lang w:val="en-GB"/>
          </w:rPr>
          <w:t>Making an entry summary declaration - GOV.UK (www.gov.uk)</w:t>
        </w:r>
      </w:hyperlink>
    </w:p>
    <w:p w14:paraId="2A2F90A7" w14:textId="77777777" w:rsidR="00EE2F9A" w:rsidRPr="001E44D8" w:rsidRDefault="00EE2F9A" w:rsidP="00FE4F1F">
      <w:pPr>
        <w:numPr>
          <w:ilvl w:val="0"/>
          <w:numId w:val="4"/>
        </w:numPr>
        <w:tabs>
          <w:tab w:val="left" w:pos="3345"/>
        </w:tabs>
        <w:jc w:val="both"/>
        <w:rPr>
          <w:rFonts w:ascii="Arial" w:hAnsi="Arial" w:cs="Arial"/>
          <w:sz w:val="20"/>
          <w:szCs w:val="20"/>
          <w:lang w:val="en-GB"/>
        </w:rPr>
      </w:pPr>
      <w:r w:rsidRPr="00EE2F9A">
        <w:rPr>
          <w:rFonts w:ascii="Arial" w:hAnsi="Arial" w:cs="Arial"/>
          <w:b/>
          <w:bCs/>
          <w:sz w:val="20"/>
          <w:szCs w:val="20"/>
          <w:lang w:val="en-GB"/>
        </w:rPr>
        <w:t xml:space="preserve">Those who are ready to start submitting S&amp;S declarations for EU imports before this date are encouraged to do so. Any data submitted will be reviewed by HMRC and Border Force and used to risk goods moved across the border. </w:t>
      </w:r>
    </w:p>
    <w:p w14:paraId="2E347C2F" w14:textId="77777777" w:rsidR="00EE2F9A" w:rsidRPr="001E44D8" w:rsidRDefault="00EE2F9A" w:rsidP="00FE4F1F">
      <w:pPr>
        <w:tabs>
          <w:tab w:val="left" w:pos="3345"/>
        </w:tabs>
        <w:jc w:val="both"/>
        <w:rPr>
          <w:rFonts w:ascii="Arial" w:hAnsi="Arial" w:cs="Arial"/>
          <w:b/>
          <w:bCs/>
          <w:sz w:val="20"/>
          <w:szCs w:val="20"/>
          <w:lang w:val="en-GB"/>
        </w:rPr>
      </w:pPr>
    </w:p>
    <w:p w14:paraId="6CC4580D" w14:textId="061BA335" w:rsidR="00EE2F9A" w:rsidRPr="001E44D8" w:rsidRDefault="007C6CD5" w:rsidP="00FE4F1F">
      <w:pPr>
        <w:tabs>
          <w:tab w:val="left" w:pos="3345"/>
        </w:tabs>
        <w:jc w:val="both"/>
        <w:rPr>
          <w:rFonts w:ascii="Arial" w:hAnsi="Arial" w:cs="Arial"/>
          <w:b/>
          <w:bCs/>
          <w:sz w:val="20"/>
          <w:szCs w:val="20"/>
          <w:lang w:val="en-GB"/>
        </w:rPr>
      </w:pPr>
      <w:r w:rsidRPr="001E44D8">
        <w:rPr>
          <w:rFonts w:ascii="Arial" w:hAnsi="Arial" w:cs="Arial"/>
          <w:b/>
          <w:bCs/>
          <w:sz w:val="20"/>
          <w:szCs w:val="20"/>
          <w:lang w:val="en-GB"/>
        </w:rPr>
        <w:t>Who needs to submit an Entry Summary (ENS) declaration?</w:t>
      </w:r>
    </w:p>
    <w:tbl>
      <w:tblPr>
        <w:tblStyle w:val="TableGrid"/>
        <w:tblW w:w="11908" w:type="dxa"/>
        <w:tblInd w:w="-1281" w:type="dxa"/>
        <w:tblLook w:val="04A0" w:firstRow="1" w:lastRow="0" w:firstColumn="1" w:lastColumn="0" w:noHBand="0" w:noVBand="1"/>
      </w:tblPr>
      <w:tblGrid>
        <w:gridCol w:w="1843"/>
        <w:gridCol w:w="10065"/>
      </w:tblGrid>
      <w:tr w:rsidR="007C6CD5" w:rsidRPr="001E44D8" w14:paraId="3109FAA5" w14:textId="77777777" w:rsidTr="005C54CA">
        <w:tc>
          <w:tcPr>
            <w:tcW w:w="1843" w:type="dxa"/>
            <w:shd w:val="clear" w:color="auto" w:fill="E8E8E8" w:themeFill="background2"/>
          </w:tcPr>
          <w:p w14:paraId="6FA066D0" w14:textId="33D5F576" w:rsidR="007C6CD5" w:rsidRPr="001E44D8" w:rsidRDefault="007C6CD5" w:rsidP="00FE4F1F">
            <w:pPr>
              <w:tabs>
                <w:tab w:val="left" w:pos="3345"/>
              </w:tabs>
              <w:jc w:val="both"/>
              <w:rPr>
                <w:rFonts w:ascii="Arial" w:hAnsi="Arial" w:cs="Arial"/>
                <w:sz w:val="20"/>
                <w:szCs w:val="20"/>
                <w:lang w:val="en-GB"/>
              </w:rPr>
            </w:pPr>
            <w:r w:rsidRPr="001E44D8">
              <w:rPr>
                <w:rFonts w:ascii="Arial" w:hAnsi="Arial" w:cs="Arial"/>
                <w:sz w:val="20"/>
                <w:szCs w:val="20"/>
                <w:lang w:val="en-GB"/>
              </w:rPr>
              <w:t>How goods are being shipped</w:t>
            </w:r>
          </w:p>
        </w:tc>
        <w:tc>
          <w:tcPr>
            <w:tcW w:w="10065" w:type="dxa"/>
            <w:shd w:val="clear" w:color="auto" w:fill="E8E8E8" w:themeFill="background2"/>
          </w:tcPr>
          <w:p w14:paraId="77952DC6" w14:textId="0B172610" w:rsidR="007C6CD5" w:rsidRPr="001E44D8" w:rsidRDefault="007C6CD5" w:rsidP="00FE4F1F">
            <w:pPr>
              <w:tabs>
                <w:tab w:val="left" w:pos="3345"/>
              </w:tabs>
              <w:jc w:val="both"/>
              <w:rPr>
                <w:rFonts w:ascii="Arial" w:hAnsi="Arial" w:cs="Arial"/>
                <w:sz w:val="20"/>
                <w:szCs w:val="20"/>
                <w:lang w:val="en-GB"/>
              </w:rPr>
            </w:pPr>
            <w:r w:rsidRPr="001E44D8">
              <w:rPr>
                <w:rFonts w:ascii="Arial" w:hAnsi="Arial" w:cs="Arial"/>
                <w:sz w:val="20"/>
                <w:szCs w:val="20"/>
                <w:lang w:val="en-GB"/>
              </w:rPr>
              <w:t>Who is responsible for submitting</w:t>
            </w:r>
          </w:p>
        </w:tc>
      </w:tr>
      <w:tr w:rsidR="007C6CD5" w:rsidRPr="001E44D8" w14:paraId="12F272C5" w14:textId="77777777" w:rsidTr="005C54CA">
        <w:tc>
          <w:tcPr>
            <w:tcW w:w="1843" w:type="dxa"/>
          </w:tcPr>
          <w:p w14:paraId="66E14D34" w14:textId="795A11E6" w:rsidR="007C6CD5" w:rsidRPr="001E44D8" w:rsidRDefault="007C6CD5" w:rsidP="00FE4F1F">
            <w:pPr>
              <w:tabs>
                <w:tab w:val="left" w:pos="3345"/>
              </w:tabs>
              <w:jc w:val="both"/>
              <w:rPr>
                <w:rFonts w:ascii="Arial" w:hAnsi="Arial" w:cs="Arial"/>
                <w:b/>
                <w:bCs/>
                <w:sz w:val="20"/>
                <w:szCs w:val="20"/>
                <w:lang w:val="en-GB"/>
              </w:rPr>
            </w:pPr>
            <w:r w:rsidRPr="001E44D8">
              <w:rPr>
                <w:rFonts w:ascii="Arial" w:hAnsi="Arial" w:cs="Arial"/>
                <w:b/>
                <w:bCs/>
                <w:sz w:val="20"/>
                <w:szCs w:val="20"/>
                <w:lang w:val="en-GB"/>
              </w:rPr>
              <w:t>Goods travelling by rail</w:t>
            </w:r>
          </w:p>
        </w:tc>
        <w:tc>
          <w:tcPr>
            <w:tcW w:w="10065" w:type="dxa"/>
          </w:tcPr>
          <w:p w14:paraId="6C5BA5BF" w14:textId="790036C2" w:rsidR="007C6CD5" w:rsidRPr="001E44D8" w:rsidRDefault="007C6CD5" w:rsidP="00FE4F1F">
            <w:pPr>
              <w:tabs>
                <w:tab w:val="left" w:pos="3345"/>
              </w:tabs>
              <w:jc w:val="both"/>
              <w:rPr>
                <w:rFonts w:ascii="Arial" w:hAnsi="Arial" w:cs="Arial"/>
                <w:sz w:val="20"/>
                <w:szCs w:val="20"/>
                <w:lang w:val="en-GB"/>
              </w:rPr>
            </w:pPr>
            <w:r w:rsidRPr="001E44D8">
              <w:rPr>
                <w:rFonts w:ascii="Arial" w:hAnsi="Arial" w:cs="Arial"/>
                <w:sz w:val="20"/>
                <w:szCs w:val="20"/>
                <w:lang w:val="en-GB"/>
              </w:rPr>
              <w:t>The carrier will be the rail freight operator who is authorised to traction the train through the Channel Tunnel into Great Britain</w:t>
            </w:r>
            <w:r w:rsidR="005C54CA" w:rsidRPr="001E44D8">
              <w:rPr>
                <w:rFonts w:ascii="Arial" w:hAnsi="Arial" w:cs="Arial"/>
                <w:sz w:val="20"/>
                <w:szCs w:val="20"/>
                <w:lang w:val="en-GB"/>
              </w:rPr>
              <w:t>.</w:t>
            </w:r>
          </w:p>
        </w:tc>
      </w:tr>
      <w:tr w:rsidR="007C6CD5" w:rsidRPr="001E44D8" w14:paraId="43F6BFBD" w14:textId="77777777" w:rsidTr="005C54CA">
        <w:tc>
          <w:tcPr>
            <w:tcW w:w="1843" w:type="dxa"/>
          </w:tcPr>
          <w:p w14:paraId="7A29B612" w14:textId="60B78D4B" w:rsidR="007C6CD5" w:rsidRPr="001E44D8" w:rsidRDefault="007C6CD5" w:rsidP="00FE4F1F">
            <w:pPr>
              <w:tabs>
                <w:tab w:val="left" w:pos="3345"/>
              </w:tabs>
              <w:jc w:val="both"/>
              <w:rPr>
                <w:rFonts w:ascii="Arial" w:hAnsi="Arial" w:cs="Arial"/>
                <w:b/>
                <w:bCs/>
                <w:sz w:val="20"/>
                <w:szCs w:val="20"/>
                <w:lang w:val="en-GB"/>
              </w:rPr>
            </w:pPr>
            <w:r w:rsidRPr="001E44D8">
              <w:rPr>
                <w:rFonts w:ascii="Arial" w:hAnsi="Arial" w:cs="Arial"/>
                <w:b/>
                <w:bCs/>
                <w:sz w:val="20"/>
                <w:szCs w:val="20"/>
                <w:lang w:val="en-GB"/>
              </w:rPr>
              <w:t>Goods travelling by air or sea</w:t>
            </w:r>
          </w:p>
        </w:tc>
        <w:tc>
          <w:tcPr>
            <w:tcW w:w="10065" w:type="dxa"/>
          </w:tcPr>
          <w:p w14:paraId="31CB08BC" w14:textId="77777777" w:rsidR="007C6CD5" w:rsidRPr="001E44D8" w:rsidRDefault="007C6CD5" w:rsidP="00FE4F1F">
            <w:pPr>
              <w:tabs>
                <w:tab w:val="left" w:pos="3345"/>
              </w:tabs>
              <w:jc w:val="both"/>
              <w:rPr>
                <w:rFonts w:ascii="Arial" w:hAnsi="Arial" w:cs="Arial"/>
                <w:sz w:val="20"/>
                <w:szCs w:val="20"/>
                <w:lang w:val="en-GB"/>
              </w:rPr>
            </w:pPr>
            <w:r w:rsidRPr="001E44D8">
              <w:rPr>
                <w:rFonts w:ascii="Arial" w:hAnsi="Arial" w:cs="Arial"/>
                <w:sz w:val="20"/>
                <w:szCs w:val="20"/>
                <w:lang w:val="en-GB"/>
              </w:rPr>
              <w:t>The party that has contracted and issued the bill of lading or an air waybill, for the carriage of the goods into Great Britain.</w:t>
            </w:r>
          </w:p>
          <w:p w14:paraId="01B92E39" w14:textId="34B403BD" w:rsidR="007C6CD5" w:rsidRPr="001E44D8" w:rsidRDefault="007C6CD5" w:rsidP="00FE4F1F">
            <w:pPr>
              <w:pStyle w:val="ListParagraph"/>
              <w:numPr>
                <w:ilvl w:val="0"/>
                <w:numId w:val="10"/>
              </w:numPr>
              <w:tabs>
                <w:tab w:val="left" w:pos="3345"/>
              </w:tabs>
              <w:jc w:val="both"/>
              <w:rPr>
                <w:rFonts w:ascii="Arial" w:hAnsi="Arial" w:cs="Arial"/>
                <w:sz w:val="20"/>
                <w:szCs w:val="20"/>
                <w:lang w:val="en-GB"/>
              </w:rPr>
            </w:pPr>
            <w:r w:rsidRPr="001E44D8">
              <w:rPr>
                <w:rFonts w:ascii="Arial" w:hAnsi="Arial" w:cs="Arial"/>
                <w:sz w:val="20"/>
                <w:szCs w:val="20"/>
                <w:lang w:val="en-GB"/>
              </w:rPr>
              <w:t>For sea, this means the shipping company is responsible</w:t>
            </w:r>
            <w:r w:rsidR="005C54CA" w:rsidRPr="001E44D8">
              <w:rPr>
                <w:rFonts w:ascii="Arial" w:hAnsi="Arial" w:cs="Arial"/>
                <w:sz w:val="20"/>
                <w:szCs w:val="20"/>
                <w:lang w:val="en-GB"/>
              </w:rPr>
              <w:t>.</w:t>
            </w:r>
          </w:p>
          <w:p w14:paraId="2D3ACDD2" w14:textId="6D08176E" w:rsidR="007C6CD5" w:rsidRPr="001E44D8" w:rsidRDefault="007C6CD5" w:rsidP="00FE4F1F">
            <w:pPr>
              <w:pStyle w:val="ListParagraph"/>
              <w:numPr>
                <w:ilvl w:val="0"/>
                <w:numId w:val="10"/>
              </w:numPr>
              <w:tabs>
                <w:tab w:val="left" w:pos="3345"/>
              </w:tabs>
              <w:jc w:val="both"/>
              <w:rPr>
                <w:rFonts w:ascii="Arial" w:hAnsi="Arial" w:cs="Arial"/>
                <w:sz w:val="20"/>
                <w:szCs w:val="20"/>
                <w:lang w:val="en-GB"/>
              </w:rPr>
            </w:pPr>
            <w:r w:rsidRPr="001E44D8">
              <w:rPr>
                <w:rFonts w:ascii="Arial" w:hAnsi="Arial" w:cs="Arial"/>
                <w:sz w:val="20"/>
                <w:szCs w:val="20"/>
                <w:lang w:val="en-GB"/>
              </w:rPr>
              <w:t>For air, this means the airline.</w:t>
            </w:r>
          </w:p>
        </w:tc>
      </w:tr>
      <w:tr w:rsidR="007C6CD5" w:rsidRPr="001E44D8" w14:paraId="7B945C7F" w14:textId="77777777" w:rsidTr="005C54CA">
        <w:tc>
          <w:tcPr>
            <w:tcW w:w="1843" w:type="dxa"/>
          </w:tcPr>
          <w:p w14:paraId="6C269651" w14:textId="1526FBBF" w:rsidR="007C6CD5" w:rsidRPr="001E44D8" w:rsidRDefault="007C6CD5" w:rsidP="00FE4F1F">
            <w:pPr>
              <w:tabs>
                <w:tab w:val="left" w:pos="3345"/>
              </w:tabs>
              <w:jc w:val="both"/>
              <w:rPr>
                <w:rFonts w:ascii="Arial" w:hAnsi="Arial" w:cs="Arial"/>
                <w:b/>
                <w:bCs/>
                <w:sz w:val="20"/>
                <w:szCs w:val="20"/>
                <w:lang w:val="en-GB"/>
              </w:rPr>
            </w:pPr>
            <w:r w:rsidRPr="001E44D8">
              <w:rPr>
                <w:rFonts w:ascii="Arial" w:hAnsi="Arial" w:cs="Arial"/>
                <w:b/>
                <w:bCs/>
                <w:sz w:val="20"/>
                <w:szCs w:val="20"/>
                <w:lang w:val="en-GB"/>
              </w:rPr>
              <w:t>Goods travelling by roll-on roll-off (RoRo)</w:t>
            </w:r>
          </w:p>
        </w:tc>
        <w:tc>
          <w:tcPr>
            <w:tcW w:w="10065" w:type="dxa"/>
          </w:tcPr>
          <w:p w14:paraId="52DE4435" w14:textId="53195641" w:rsidR="007C6CD5" w:rsidRPr="001E44D8" w:rsidRDefault="007C6CD5" w:rsidP="00FE4F1F">
            <w:pPr>
              <w:tabs>
                <w:tab w:val="left" w:pos="3345"/>
              </w:tabs>
              <w:jc w:val="both"/>
              <w:rPr>
                <w:rFonts w:ascii="Arial" w:hAnsi="Arial" w:cs="Arial"/>
                <w:sz w:val="20"/>
                <w:szCs w:val="20"/>
                <w:lang w:val="en-GB"/>
              </w:rPr>
            </w:pPr>
            <w:r w:rsidRPr="001E44D8">
              <w:rPr>
                <w:rFonts w:ascii="Arial" w:hAnsi="Arial" w:cs="Arial"/>
                <w:sz w:val="20"/>
                <w:szCs w:val="20"/>
                <w:lang w:val="en-GB"/>
              </w:rPr>
              <w:t>If your goods are travelling by roll-on roll-off:</w:t>
            </w:r>
          </w:p>
          <w:p w14:paraId="7079BF38" w14:textId="48CFA087" w:rsidR="007C6CD5" w:rsidRPr="001E44D8" w:rsidRDefault="007C6CD5" w:rsidP="00FE4F1F">
            <w:pPr>
              <w:pStyle w:val="ListParagraph"/>
              <w:numPr>
                <w:ilvl w:val="0"/>
                <w:numId w:val="11"/>
              </w:numPr>
              <w:tabs>
                <w:tab w:val="left" w:pos="3345"/>
              </w:tabs>
              <w:jc w:val="both"/>
              <w:rPr>
                <w:rFonts w:ascii="Arial" w:hAnsi="Arial" w:cs="Arial"/>
                <w:sz w:val="20"/>
                <w:szCs w:val="20"/>
                <w:lang w:val="en-GB"/>
              </w:rPr>
            </w:pPr>
            <w:r w:rsidRPr="001E44D8">
              <w:rPr>
                <w:rFonts w:ascii="Arial" w:hAnsi="Arial" w:cs="Arial"/>
                <w:sz w:val="20"/>
                <w:szCs w:val="20"/>
                <w:lang w:val="en-GB"/>
              </w:rPr>
              <w:t xml:space="preserve">the haulage company is responsible for lodging the declaration for accompanied </w:t>
            </w:r>
            <w:r w:rsidR="005C54CA" w:rsidRPr="001E44D8">
              <w:rPr>
                <w:rFonts w:ascii="Arial" w:hAnsi="Arial" w:cs="Arial"/>
                <w:sz w:val="20"/>
                <w:szCs w:val="20"/>
                <w:lang w:val="en-GB"/>
              </w:rPr>
              <w:t>goods.</w:t>
            </w:r>
          </w:p>
          <w:p w14:paraId="1F618768" w14:textId="604E3E2C" w:rsidR="007C6CD5" w:rsidRPr="001E44D8" w:rsidRDefault="007C6CD5" w:rsidP="00FE4F1F">
            <w:pPr>
              <w:pStyle w:val="ListParagraph"/>
              <w:numPr>
                <w:ilvl w:val="0"/>
                <w:numId w:val="11"/>
              </w:numPr>
              <w:tabs>
                <w:tab w:val="left" w:pos="3345"/>
              </w:tabs>
              <w:jc w:val="both"/>
              <w:rPr>
                <w:rFonts w:ascii="Arial" w:hAnsi="Arial" w:cs="Arial"/>
                <w:sz w:val="20"/>
                <w:szCs w:val="20"/>
                <w:lang w:val="en-GB"/>
              </w:rPr>
            </w:pPr>
            <w:r w:rsidRPr="001E44D8">
              <w:rPr>
                <w:rFonts w:ascii="Arial" w:hAnsi="Arial" w:cs="Arial"/>
                <w:sz w:val="20"/>
                <w:szCs w:val="20"/>
                <w:lang w:val="en-GB"/>
              </w:rPr>
              <w:t>the ferry operator or Eurotunnel are responsible for lodging the declaration for unaccompanied goods</w:t>
            </w:r>
            <w:r w:rsidR="005C54CA" w:rsidRPr="001E44D8">
              <w:rPr>
                <w:rFonts w:ascii="Arial" w:hAnsi="Arial" w:cs="Arial"/>
                <w:sz w:val="20"/>
                <w:szCs w:val="20"/>
                <w:lang w:val="en-GB"/>
              </w:rPr>
              <w:t>.</w:t>
            </w:r>
          </w:p>
        </w:tc>
      </w:tr>
    </w:tbl>
    <w:p w14:paraId="240FBDF5" w14:textId="77777777" w:rsidR="00EE2F9A" w:rsidRPr="001E44D8" w:rsidRDefault="00EE2F9A" w:rsidP="00FE4F1F">
      <w:pPr>
        <w:tabs>
          <w:tab w:val="left" w:pos="3345"/>
        </w:tabs>
        <w:jc w:val="both"/>
        <w:rPr>
          <w:rFonts w:ascii="Arial" w:hAnsi="Arial" w:cs="Arial"/>
          <w:sz w:val="20"/>
          <w:szCs w:val="20"/>
          <w:lang w:val="en-GB"/>
        </w:rPr>
      </w:pPr>
    </w:p>
    <w:p w14:paraId="1AED6820" w14:textId="50F6EAE1" w:rsidR="00EE2F9A" w:rsidRPr="001E44D8" w:rsidRDefault="007C6CD5" w:rsidP="00FE4F1F">
      <w:pPr>
        <w:tabs>
          <w:tab w:val="left" w:pos="3345"/>
        </w:tabs>
        <w:jc w:val="both"/>
        <w:rPr>
          <w:rFonts w:ascii="Arial" w:hAnsi="Arial" w:cs="Arial"/>
          <w:b/>
          <w:bCs/>
          <w:sz w:val="20"/>
          <w:szCs w:val="20"/>
          <w:lang w:val="en-GB"/>
        </w:rPr>
      </w:pPr>
      <w:r w:rsidRPr="001E44D8">
        <w:rPr>
          <w:rFonts w:ascii="Arial" w:hAnsi="Arial" w:cs="Arial"/>
          <w:b/>
          <w:bCs/>
          <w:sz w:val="20"/>
          <w:szCs w:val="20"/>
          <w:lang w:val="en-GB"/>
        </w:rPr>
        <w:t>When do Entry Summary (ENS) declarations need to be submitted?</w:t>
      </w:r>
    </w:p>
    <w:tbl>
      <w:tblPr>
        <w:tblStyle w:val="TableGrid"/>
        <w:tblW w:w="11341" w:type="dxa"/>
        <w:tblInd w:w="-856" w:type="dxa"/>
        <w:tblLook w:val="04A0" w:firstRow="1" w:lastRow="0" w:firstColumn="1" w:lastColumn="0" w:noHBand="0" w:noVBand="1"/>
      </w:tblPr>
      <w:tblGrid>
        <w:gridCol w:w="5387"/>
        <w:gridCol w:w="5954"/>
      </w:tblGrid>
      <w:tr w:rsidR="007C6CD5" w:rsidRPr="007C6CD5" w14:paraId="5F37D900" w14:textId="77777777" w:rsidTr="001E44D8">
        <w:trPr>
          <w:trHeight w:val="296"/>
        </w:trPr>
        <w:tc>
          <w:tcPr>
            <w:tcW w:w="5387" w:type="dxa"/>
            <w:shd w:val="clear" w:color="auto" w:fill="E8E8E8" w:themeFill="background2"/>
            <w:hideMark/>
          </w:tcPr>
          <w:p w14:paraId="75316AC5"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How you’re shipping goods</w:t>
            </w:r>
          </w:p>
        </w:tc>
        <w:tc>
          <w:tcPr>
            <w:tcW w:w="5954" w:type="dxa"/>
            <w:shd w:val="clear" w:color="auto" w:fill="E8E8E8" w:themeFill="background2"/>
            <w:hideMark/>
          </w:tcPr>
          <w:p w14:paraId="03DA0D2B"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When to submit (minimum timing requirement)</w:t>
            </w:r>
          </w:p>
        </w:tc>
      </w:tr>
      <w:tr w:rsidR="007C6CD5" w:rsidRPr="007C6CD5" w14:paraId="321DCC60" w14:textId="77777777" w:rsidTr="001E44D8">
        <w:trPr>
          <w:trHeight w:val="273"/>
        </w:trPr>
        <w:tc>
          <w:tcPr>
            <w:tcW w:w="5387" w:type="dxa"/>
            <w:hideMark/>
          </w:tcPr>
          <w:p w14:paraId="7C8CBF8B"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Maritime containerised cargo (LoLo)</w:t>
            </w:r>
          </w:p>
        </w:tc>
        <w:tc>
          <w:tcPr>
            <w:tcW w:w="5954" w:type="dxa"/>
            <w:hideMark/>
          </w:tcPr>
          <w:p w14:paraId="3E9D42F0"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at least 24 hours before loading at the port of departure</w:t>
            </w:r>
          </w:p>
        </w:tc>
      </w:tr>
      <w:tr w:rsidR="007C6CD5" w:rsidRPr="007C6CD5" w14:paraId="7D824E62" w14:textId="77777777" w:rsidTr="001E44D8">
        <w:trPr>
          <w:trHeight w:val="250"/>
        </w:trPr>
        <w:tc>
          <w:tcPr>
            <w:tcW w:w="5387" w:type="dxa"/>
            <w:hideMark/>
          </w:tcPr>
          <w:p w14:paraId="3C365AE3" w14:textId="6C46FEBD"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 xml:space="preserve">Maritime bulk or </w:t>
            </w:r>
            <w:r w:rsidR="001E44D8" w:rsidRPr="001E44D8">
              <w:rPr>
                <w:rFonts w:ascii="Arial" w:hAnsi="Arial" w:cs="Arial"/>
                <w:b/>
                <w:bCs/>
                <w:sz w:val="20"/>
                <w:szCs w:val="20"/>
                <w:lang w:val="en-GB"/>
              </w:rPr>
              <w:t>break-bulk</w:t>
            </w:r>
            <w:r w:rsidRPr="007C6CD5">
              <w:rPr>
                <w:rFonts w:ascii="Arial" w:hAnsi="Arial" w:cs="Arial"/>
                <w:b/>
                <w:bCs/>
                <w:sz w:val="20"/>
                <w:szCs w:val="20"/>
                <w:lang w:val="en-GB"/>
              </w:rPr>
              <w:t xml:space="preserve"> cargo</w:t>
            </w:r>
          </w:p>
        </w:tc>
        <w:tc>
          <w:tcPr>
            <w:tcW w:w="5954" w:type="dxa"/>
            <w:hideMark/>
          </w:tcPr>
          <w:p w14:paraId="0C499268"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at least 4 hours before arrival</w:t>
            </w:r>
          </w:p>
        </w:tc>
      </w:tr>
      <w:tr w:rsidR="007C6CD5" w:rsidRPr="007C6CD5" w14:paraId="7BCCEE94" w14:textId="77777777" w:rsidTr="001E44D8">
        <w:trPr>
          <w:trHeight w:val="509"/>
        </w:trPr>
        <w:tc>
          <w:tcPr>
            <w:tcW w:w="5387" w:type="dxa"/>
            <w:hideMark/>
          </w:tcPr>
          <w:p w14:paraId="0B06050F"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lastRenderedPageBreak/>
              <w:t>Roll on roll off (RoRo) — accompanied freight</w:t>
            </w:r>
          </w:p>
        </w:tc>
        <w:tc>
          <w:tcPr>
            <w:tcW w:w="5954" w:type="dxa"/>
            <w:hideMark/>
          </w:tcPr>
          <w:p w14:paraId="00FCC2E1"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 xml:space="preserve">at least 2 hours before arrival </w:t>
            </w:r>
          </w:p>
        </w:tc>
      </w:tr>
      <w:tr w:rsidR="007C6CD5" w:rsidRPr="007C6CD5" w14:paraId="7296630C" w14:textId="77777777" w:rsidTr="001E44D8">
        <w:trPr>
          <w:trHeight w:val="63"/>
        </w:trPr>
        <w:tc>
          <w:tcPr>
            <w:tcW w:w="5387" w:type="dxa"/>
            <w:hideMark/>
          </w:tcPr>
          <w:p w14:paraId="7FE9907C"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RoRo — unaccompanied freight</w:t>
            </w:r>
          </w:p>
        </w:tc>
        <w:tc>
          <w:tcPr>
            <w:tcW w:w="5954" w:type="dxa"/>
            <w:hideMark/>
          </w:tcPr>
          <w:p w14:paraId="3E58E001"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 xml:space="preserve">at least 2 hours before arrival </w:t>
            </w:r>
          </w:p>
        </w:tc>
      </w:tr>
      <w:tr w:rsidR="007C6CD5" w:rsidRPr="007C6CD5" w14:paraId="4675A452" w14:textId="77777777" w:rsidTr="001E44D8">
        <w:trPr>
          <w:trHeight w:val="182"/>
        </w:trPr>
        <w:tc>
          <w:tcPr>
            <w:tcW w:w="5387" w:type="dxa"/>
            <w:hideMark/>
          </w:tcPr>
          <w:p w14:paraId="0E62B7A7"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Short sea journeys</w:t>
            </w:r>
          </w:p>
        </w:tc>
        <w:tc>
          <w:tcPr>
            <w:tcW w:w="5954" w:type="dxa"/>
            <w:hideMark/>
          </w:tcPr>
          <w:p w14:paraId="7C2C318B"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at least 2 hours before arrival</w:t>
            </w:r>
          </w:p>
        </w:tc>
      </w:tr>
      <w:tr w:rsidR="007C6CD5" w:rsidRPr="007C6CD5" w14:paraId="175206FA" w14:textId="77777777" w:rsidTr="001E44D8">
        <w:trPr>
          <w:trHeight w:val="109"/>
        </w:trPr>
        <w:tc>
          <w:tcPr>
            <w:tcW w:w="5387" w:type="dxa"/>
            <w:hideMark/>
          </w:tcPr>
          <w:p w14:paraId="2A2DBD53"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Short-haul flights — less than 4 hours’ duration</w:t>
            </w:r>
          </w:p>
        </w:tc>
        <w:tc>
          <w:tcPr>
            <w:tcW w:w="5954" w:type="dxa"/>
            <w:hideMark/>
          </w:tcPr>
          <w:p w14:paraId="37C4E355"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at least at the time of actual take-off</w:t>
            </w:r>
          </w:p>
        </w:tc>
      </w:tr>
      <w:tr w:rsidR="007C6CD5" w:rsidRPr="007C6CD5" w14:paraId="2B530DF2" w14:textId="77777777" w:rsidTr="001E44D8">
        <w:trPr>
          <w:trHeight w:val="279"/>
        </w:trPr>
        <w:tc>
          <w:tcPr>
            <w:tcW w:w="5387" w:type="dxa"/>
            <w:hideMark/>
          </w:tcPr>
          <w:p w14:paraId="40E26928"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Long-haul flights</w:t>
            </w:r>
          </w:p>
        </w:tc>
        <w:tc>
          <w:tcPr>
            <w:tcW w:w="5954" w:type="dxa"/>
            <w:hideMark/>
          </w:tcPr>
          <w:p w14:paraId="48E8F02F"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at least 4 hours before arrival</w:t>
            </w:r>
          </w:p>
        </w:tc>
      </w:tr>
      <w:tr w:rsidR="007C6CD5" w:rsidRPr="007C6CD5" w14:paraId="19485151" w14:textId="77777777" w:rsidTr="001E44D8">
        <w:trPr>
          <w:trHeight w:val="109"/>
        </w:trPr>
        <w:tc>
          <w:tcPr>
            <w:tcW w:w="5387" w:type="dxa"/>
            <w:hideMark/>
          </w:tcPr>
          <w:p w14:paraId="2C4AD2B5"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 xml:space="preserve">Short rail journey (less than 2 hours duration) </w:t>
            </w:r>
          </w:p>
        </w:tc>
        <w:tc>
          <w:tcPr>
            <w:tcW w:w="5954" w:type="dxa"/>
            <w:hideMark/>
          </w:tcPr>
          <w:p w14:paraId="4D8242C5"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 xml:space="preserve">at least 1 hour before arrival </w:t>
            </w:r>
          </w:p>
        </w:tc>
      </w:tr>
      <w:tr w:rsidR="007C6CD5" w:rsidRPr="007C6CD5" w14:paraId="06F664BD" w14:textId="77777777" w:rsidTr="001E44D8">
        <w:trPr>
          <w:trHeight w:val="179"/>
        </w:trPr>
        <w:tc>
          <w:tcPr>
            <w:tcW w:w="5387" w:type="dxa"/>
            <w:hideMark/>
          </w:tcPr>
          <w:p w14:paraId="06644A6D"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Long rail journey (more than 2 hours duration)</w:t>
            </w:r>
          </w:p>
        </w:tc>
        <w:tc>
          <w:tcPr>
            <w:tcW w:w="5954" w:type="dxa"/>
            <w:hideMark/>
          </w:tcPr>
          <w:p w14:paraId="5087DB56"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at least 2 hours before arrival</w:t>
            </w:r>
          </w:p>
        </w:tc>
      </w:tr>
      <w:tr w:rsidR="007C6CD5" w:rsidRPr="007C6CD5" w14:paraId="52CF32B8" w14:textId="77777777" w:rsidTr="001E44D8">
        <w:trPr>
          <w:trHeight w:val="109"/>
        </w:trPr>
        <w:tc>
          <w:tcPr>
            <w:tcW w:w="5387" w:type="dxa"/>
            <w:hideMark/>
          </w:tcPr>
          <w:p w14:paraId="358348C1" w14:textId="77777777" w:rsidR="007C6CD5" w:rsidRPr="007C6CD5" w:rsidRDefault="007C6CD5" w:rsidP="00FE4F1F">
            <w:pPr>
              <w:tabs>
                <w:tab w:val="left" w:pos="3345"/>
              </w:tabs>
              <w:jc w:val="both"/>
              <w:rPr>
                <w:rFonts w:ascii="Arial" w:hAnsi="Arial" w:cs="Arial"/>
                <w:b/>
                <w:bCs/>
                <w:sz w:val="20"/>
                <w:szCs w:val="20"/>
                <w:lang w:val="en-GB"/>
              </w:rPr>
            </w:pPr>
            <w:r w:rsidRPr="007C6CD5">
              <w:rPr>
                <w:rFonts w:ascii="Arial" w:hAnsi="Arial" w:cs="Arial"/>
                <w:b/>
                <w:bCs/>
                <w:sz w:val="20"/>
                <w:szCs w:val="20"/>
                <w:lang w:val="en-GB"/>
              </w:rPr>
              <w:t>Road traffic (Channel Tunnel – Le Shuttle Freight)</w:t>
            </w:r>
          </w:p>
        </w:tc>
        <w:tc>
          <w:tcPr>
            <w:tcW w:w="5954" w:type="dxa"/>
            <w:hideMark/>
          </w:tcPr>
          <w:p w14:paraId="088AE065" w14:textId="77777777" w:rsidR="007C6CD5" w:rsidRPr="007C6CD5" w:rsidRDefault="007C6CD5" w:rsidP="00FE4F1F">
            <w:pPr>
              <w:tabs>
                <w:tab w:val="left" w:pos="3345"/>
              </w:tabs>
              <w:jc w:val="both"/>
              <w:rPr>
                <w:rFonts w:ascii="Arial" w:hAnsi="Arial" w:cs="Arial"/>
                <w:sz w:val="20"/>
                <w:szCs w:val="20"/>
                <w:lang w:val="en-GB"/>
              </w:rPr>
            </w:pPr>
            <w:r w:rsidRPr="007C6CD5">
              <w:rPr>
                <w:rFonts w:ascii="Arial" w:hAnsi="Arial" w:cs="Arial"/>
                <w:sz w:val="20"/>
                <w:szCs w:val="20"/>
                <w:lang w:val="en-GB"/>
              </w:rPr>
              <w:t xml:space="preserve">at least 1 hr before arrival at the Eurotunnel terminal (at </w:t>
            </w:r>
            <w:proofErr w:type="spellStart"/>
            <w:r w:rsidRPr="007C6CD5">
              <w:rPr>
                <w:rFonts w:ascii="Arial" w:hAnsi="Arial" w:cs="Arial"/>
                <w:sz w:val="20"/>
                <w:szCs w:val="20"/>
                <w:lang w:val="en-GB"/>
              </w:rPr>
              <w:t>Coquelles</w:t>
            </w:r>
            <w:proofErr w:type="spellEnd"/>
            <w:r w:rsidRPr="007C6CD5">
              <w:rPr>
                <w:rFonts w:ascii="Arial" w:hAnsi="Arial" w:cs="Arial"/>
                <w:sz w:val="20"/>
                <w:szCs w:val="20"/>
                <w:lang w:val="en-GB"/>
              </w:rPr>
              <w:t>, France)</w:t>
            </w:r>
          </w:p>
        </w:tc>
      </w:tr>
    </w:tbl>
    <w:p w14:paraId="59444EA4" w14:textId="77777777" w:rsidR="00EE2F9A" w:rsidRPr="001E44D8" w:rsidRDefault="00EE2F9A" w:rsidP="00FE4F1F">
      <w:pPr>
        <w:tabs>
          <w:tab w:val="left" w:pos="3345"/>
        </w:tabs>
        <w:jc w:val="both"/>
        <w:rPr>
          <w:rFonts w:ascii="Arial" w:hAnsi="Arial" w:cs="Arial"/>
          <w:b/>
          <w:bCs/>
          <w:sz w:val="20"/>
          <w:szCs w:val="20"/>
          <w:lang w:val="en-GB"/>
        </w:rPr>
      </w:pPr>
    </w:p>
    <w:p w14:paraId="45A355F9" w14:textId="77777777" w:rsidR="001E44D8" w:rsidRPr="001E44D8" w:rsidRDefault="007C6CD5" w:rsidP="00FE4F1F">
      <w:pPr>
        <w:spacing w:after="120" w:line="256" w:lineRule="auto"/>
        <w:contextualSpacing/>
        <w:jc w:val="both"/>
        <w:rPr>
          <w:rFonts w:ascii="Arial" w:eastAsia="+mn-ea" w:hAnsi="Arial" w:cs="Arial"/>
          <w:b/>
          <w:bCs/>
          <w:color w:val="0B0C0C"/>
          <w:kern w:val="24"/>
          <w:sz w:val="20"/>
          <w:szCs w:val="20"/>
          <w:lang w:val="en-GB" w:eastAsia="en-GB"/>
        </w:rPr>
      </w:pPr>
      <w:r w:rsidRPr="001E44D8">
        <w:rPr>
          <w:rFonts w:ascii="Arial" w:eastAsia="+mn-ea" w:hAnsi="Arial" w:cs="Arial"/>
          <w:b/>
          <w:bCs/>
          <w:color w:val="0B0C0C"/>
          <w:kern w:val="24"/>
          <w:sz w:val="20"/>
          <w:szCs w:val="20"/>
          <w:lang w:val="en-GB" w:eastAsia="en-GB"/>
        </w:rPr>
        <w:t>What data needs to be provided?</w:t>
      </w:r>
    </w:p>
    <w:p w14:paraId="1A9AF61F" w14:textId="77777777" w:rsidR="001E44D8" w:rsidRPr="001E44D8" w:rsidRDefault="001E44D8" w:rsidP="00FE4F1F">
      <w:pPr>
        <w:spacing w:after="120" w:line="256" w:lineRule="auto"/>
        <w:contextualSpacing/>
        <w:jc w:val="both"/>
        <w:rPr>
          <w:rFonts w:ascii="Arial" w:eastAsia="+mn-ea" w:hAnsi="Arial" w:cs="Arial"/>
          <w:b/>
          <w:bCs/>
          <w:color w:val="0B0C0C"/>
          <w:kern w:val="24"/>
          <w:sz w:val="20"/>
          <w:szCs w:val="20"/>
          <w:lang w:val="en-GB" w:eastAsia="en-GB"/>
        </w:rPr>
      </w:pPr>
    </w:p>
    <w:p w14:paraId="63115D91" w14:textId="7CA56FF2" w:rsidR="007C6CD5" w:rsidRPr="001E44D8" w:rsidRDefault="001E44D8" w:rsidP="00FE4F1F">
      <w:pPr>
        <w:spacing w:after="120" w:line="256" w:lineRule="auto"/>
        <w:contextualSpacing/>
        <w:jc w:val="both"/>
        <w:rPr>
          <w:rFonts w:ascii="Arial" w:eastAsia="Times New Roman" w:hAnsi="Arial" w:cs="Arial"/>
          <w:sz w:val="20"/>
          <w:szCs w:val="20"/>
          <w:lang w:val="en-GB" w:eastAsia="en-GB"/>
        </w:rPr>
      </w:pPr>
      <w:r w:rsidRPr="001E44D8">
        <w:rPr>
          <w:rFonts w:ascii="Arial" w:eastAsia="Times New Roman" w:hAnsi="Arial" w:cs="Arial"/>
          <w:sz w:val="20"/>
          <w:szCs w:val="20"/>
          <w:lang w:val="en-GB" w:eastAsia="en-GB"/>
        </w:rPr>
        <w:t>The overall number of fields will remain the same, but the number of mandatory fields is being reduced. Under the new dataset:</w:t>
      </w:r>
    </w:p>
    <w:p w14:paraId="1ABE86FE" w14:textId="77777777" w:rsidR="007C6CD5" w:rsidRPr="007C6CD5" w:rsidRDefault="007C6CD5" w:rsidP="00FE4F1F">
      <w:pPr>
        <w:spacing w:after="120" w:line="256" w:lineRule="auto"/>
        <w:contextualSpacing/>
        <w:jc w:val="both"/>
        <w:rPr>
          <w:rFonts w:ascii="Arial" w:eastAsia="Times New Roman" w:hAnsi="Arial" w:cs="Arial"/>
          <w:sz w:val="20"/>
          <w:szCs w:val="20"/>
          <w:lang w:val="en-GB" w:eastAsia="en-GB"/>
        </w:rPr>
      </w:pPr>
    </w:p>
    <w:p w14:paraId="4799935E" w14:textId="77777777" w:rsidR="007C6CD5" w:rsidRPr="001E44D8" w:rsidRDefault="007C6CD5" w:rsidP="00FE4F1F">
      <w:pPr>
        <w:pStyle w:val="ListParagraph"/>
        <w:numPr>
          <w:ilvl w:val="0"/>
          <w:numId w:val="8"/>
        </w:numPr>
        <w:spacing w:after="120" w:line="256" w:lineRule="auto"/>
        <w:jc w:val="both"/>
        <w:rPr>
          <w:rFonts w:ascii="Arial" w:eastAsia="Times New Roman" w:hAnsi="Arial" w:cs="Arial"/>
          <w:sz w:val="20"/>
          <w:szCs w:val="20"/>
          <w:lang w:val="en-GB" w:eastAsia="en-GB"/>
        </w:rPr>
      </w:pPr>
      <w:r w:rsidRPr="001E44D8">
        <w:rPr>
          <w:rFonts w:ascii="Arial" w:eastAsia="+mn-ea" w:hAnsi="Arial" w:cs="Arial"/>
          <w:color w:val="0B0C0C"/>
          <w:kern w:val="24"/>
          <w:sz w:val="20"/>
          <w:szCs w:val="20"/>
          <w:lang w:val="en-GB" w:eastAsia="en-GB"/>
        </w:rPr>
        <w:t xml:space="preserve">There will be 20 mandatory fields. </w:t>
      </w:r>
    </w:p>
    <w:p w14:paraId="69B753C3" w14:textId="77777777" w:rsidR="007C6CD5" w:rsidRPr="001E44D8" w:rsidRDefault="007C6CD5" w:rsidP="00FE4F1F">
      <w:pPr>
        <w:pStyle w:val="ListParagraph"/>
        <w:numPr>
          <w:ilvl w:val="0"/>
          <w:numId w:val="8"/>
        </w:numPr>
        <w:spacing w:after="120" w:line="256" w:lineRule="auto"/>
        <w:jc w:val="both"/>
        <w:rPr>
          <w:rFonts w:ascii="Arial" w:eastAsia="Times New Roman" w:hAnsi="Arial" w:cs="Arial"/>
          <w:sz w:val="20"/>
          <w:szCs w:val="20"/>
          <w:lang w:val="en-GB" w:eastAsia="en-GB"/>
        </w:rPr>
      </w:pPr>
      <w:r w:rsidRPr="001E44D8">
        <w:rPr>
          <w:rFonts w:ascii="Arial" w:eastAsia="+mn-ea" w:hAnsi="Arial" w:cs="Arial"/>
          <w:color w:val="0B0C0C"/>
          <w:kern w:val="24"/>
          <w:sz w:val="20"/>
          <w:szCs w:val="20"/>
          <w:lang w:val="en-GB" w:eastAsia="en-GB"/>
        </w:rPr>
        <w:t xml:space="preserve">There are also up to 8 conditional fields. </w:t>
      </w:r>
    </w:p>
    <w:p w14:paraId="39155F25" w14:textId="77777777" w:rsidR="007C6CD5" w:rsidRPr="001E44D8" w:rsidRDefault="007C6CD5" w:rsidP="00FE4F1F">
      <w:pPr>
        <w:pStyle w:val="ListParagraph"/>
        <w:numPr>
          <w:ilvl w:val="0"/>
          <w:numId w:val="8"/>
        </w:numPr>
        <w:spacing w:after="120" w:line="256" w:lineRule="auto"/>
        <w:jc w:val="both"/>
        <w:rPr>
          <w:rFonts w:ascii="Arial" w:eastAsia="Times New Roman" w:hAnsi="Arial" w:cs="Arial"/>
          <w:sz w:val="20"/>
          <w:szCs w:val="20"/>
          <w:lang w:val="en-GB" w:eastAsia="en-GB"/>
        </w:rPr>
      </w:pPr>
      <w:r w:rsidRPr="001E44D8">
        <w:rPr>
          <w:rFonts w:ascii="Arial" w:eastAsia="+mn-ea" w:hAnsi="Arial" w:cs="Arial"/>
          <w:color w:val="0B0C0C"/>
          <w:kern w:val="24"/>
          <w:sz w:val="20"/>
          <w:szCs w:val="20"/>
          <w:lang w:val="en-GB" w:eastAsia="en-GB"/>
        </w:rPr>
        <w:t>The remaining 9 data fields will be optional.</w:t>
      </w:r>
    </w:p>
    <w:p w14:paraId="05143E58" w14:textId="77777777" w:rsidR="001E44D8" w:rsidRPr="001E44D8" w:rsidRDefault="001E44D8" w:rsidP="00FE4F1F">
      <w:pPr>
        <w:spacing w:after="120" w:line="256" w:lineRule="auto"/>
        <w:contextualSpacing/>
        <w:jc w:val="both"/>
        <w:rPr>
          <w:rFonts w:ascii="Arial" w:eastAsia="+mn-ea" w:hAnsi="Arial" w:cs="Arial"/>
          <w:color w:val="0B0C0C"/>
          <w:kern w:val="24"/>
          <w:sz w:val="20"/>
          <w:szCs w:val="20"/>
          <w:lang w:val="en-GB" w:eastAsia="en-GB"/>
        </w:rPr>
      </w:pPr>
    </w:p>
    <w:p w14:paraId="03EFD939" w14:textId="28489F4E" w:rsidR="007C6CD5" w:rsidRPr="001E44D8" w:rsidRDefault="007C6CD5" w:rsidP="00FE4F1F">
      <w:pPr>
        <w:spacing w:after="120" w:line="256" w:lineRule="auto"/>
        <w:contextualSpacing/>
        <w:jc w:val="both"/>
        <w:rPr>
          <w:rFonts w:ascii="Arial" w:eastAsia="+mn-ea" w:hAnsi="Arial" w:cs="Arial"/>
          <w:color w:val="0B0C0C"/>
          <w:kern w:val="24"/>
          <w:sz w:val="20"/>
          <w:szCs w:val="20"/>
          <w:u w:val="single"/>
          <w:lang w:val="en-GB" w:eastAsia="en-GB"/>
        </w:rPr>
      </w:pPr>
      <w:r w:rsidRPr="007C6CD5">
        <w:rPr>
          <w:rFonts w:ascii="Arial" w:eastAsia="+mn-ea" w:hAnsi="Arial" w:cs="Arial"/>
          <w:color w:val="0B0C0C"/>
          <w:kern w:val="24"/>
          <w:sz w:val="20"/>
          <w:szCs w:val="20"/>
          <w:lang w:val="en-GB" w:eastAsia="en-GB"/>
        </w:rPr>
        <w:t xml:space="preserve">This approach will ensure that those businesses already set up to import from non-EU countries, or those submitting voluntarily on EU movements, </w:t>
      </w:r>
      <w:r w:rsidRPr="007C6CD5">
        <w:rPr>
          <w:rFonts w:ascii="Arial" w:eastAsia="+mn-ea" w:hAnsi="Arial" w:cs="Arial"/>
          <w:color w:val="0B0C0C"/>
          <w:kern w:val="24"/>
          <w:sz w:val="20"/>
          <w:szCs w:val="20"/>
          <w:u w:val="single"/>
          <w:lang w:val="en-GB" w:eastAsia="en-GB"/>
        </w:rPr>
        <w:t xml:space="preserve">do not need to make any changes to their existing systems or procedures if they do not wish to. </w:t>
      </w:r>
    </w:p>
    <w:p w14:paraId="0820663C" w14:textId="77777777" w:rsidR="007C6CD5" w:rsidRPr="007C6CD5" w:rsidRDefault="007C6CD5" w:rsidP="00FE4F1F">
      <w:pPr>
        <w:spacing w:after="120" w:line="256" w:lineRule="auto"/>
        <w:contextualSpacing/>
        <w:jc w:val="both"/>
        <w:rPr>
          <w:rFonts w:ascii="Arial" w:eastAsia="Times New Roman" w:hAnsi="Arial" w:cs="Arial"/>
          <w:sz w:val="20"/>
          <w:szCs w:val="20"/>
          <w:lang w:val="en-GB" w:eastAsia="en-GB"/>
        </w:rPr>
      </w:pPr>
    </w:p>
    <w:p w14:paraId="236D1DD3" w14:textId="77777777" w:rsidR="007C6CD5" w:rsidRPr="001E44D8" w:rsidRDefault="007C6CD5" w:rsidP="00FE4F1F">
      <w:pPr>
        <w:pStyle w:val="ListParagraph"/>
        <w:numPr>
          <w:ilvl w:val="0"/>
          <w:numId w:val="9"/>
        </w:numPr>
        <w:spacing w:after="120" w:line="256" w:lineRule="auto"/>
        <w:jc w:val="both"/>
        <w:rPr>
          <w:rFonts w:ascii="Arial" w:eastAsia="Times New Roman" w:hAnsi="Arial" w:cs="Arial"/>
          <w:sz w:val="20"/>
          <w:szCs w:val="20"/>
          <w:lang w:val="en-GB" w:eastAsia="en-GB"/>
        </w:rPr>
      </w:pPr>
      <w:r w:rsidRPr="001E44D8">
        <w:rPr>
          <w:rFonts w:ascii="Arial" w:eastAsia="+mn-ea" w:hAnsi="Arial" w:cs="Arial"/>
          <w:color w:val="0B0C0C"/>
          <w:kern w:val="24"/>
          <w:sz w:val="20"/>
          <w:szCs w:val="20"/>
          <w:lang w:val="en-GB" w:eastAsia="en-GB"/>
        </w:rPr>
        <w:t xml:space="preserve">All businesses, including those who will be required to complete Safety and Security declarations for the first time when the EU waiver ends can choose to complete only the mandatory and any relevant conditional fields. </w:t>
      </w:r>
    </w:p>
    <w:p w14:paraId="6D281B47" w14:textId="77777777" w:rsidR="007C6CD5" w:rsidRPr="001E44D8" w:rsidRDefault="007C6CD5" w:rsidP="00FE4F1F">
      <w:pPr>
        <w:pStyle w:val="ListParagraph"/>
        <w:spacing w:after="120" w:line="256" w:lineRule="auto"/>
        <w:jc w:val="both"/>
        <w:rPr>
          <w:rFonts w:ascii="Arial" w:eastAsia="Times New Roman" w:hAnsi="Arial" w:cs="Arial"/>
          <w:sz w:val="20"/>
          <w:szCs w:val="20"/>
          <w:lang w:val="en-GB" w:eastAsia="en-GB"/>
        </w:rPr>
      </w:pPr>
    </w:p>
    <w:p w14:paraId="1607BACA" w14:textId="2E07BC13" w:rsidR="00FE4F1F" w:rsidRPr="00FE4F1F" w:rsidRDefault="00FE4F1F" w:rsidP="00FE4F1F">
      <w:pPr>
        <w:pStyle w:val="ListParagraph"/>
        <w:numPr>
          <w:ilvl w:val="0"/>
          <w:numId w:val="9"/>
        </w:numPr>
        <w:spacing w:after="120" w:line="256" w:lineRule="auto"/>
        <w:jc w:val="both"/>
        <w:rPr>
          <w:rFonts w:ascii="Arial" w:eastAsia="Times New Roman" w:hAnsi="Arial" w:cs="Arial"/>
          <w:sz w:val="20"/>
          <w:szCs w:val="20"/>
          <w:lang w:val="en-GB" w:eastAsia="en-GB"/>
        </w:rPr>
      </w:pPr>
      <w:r>
        <w:rPr>
          <w:rFonts w:ascii="Arial" w:eastAsia="+mn-ea" w:hAnsi="Arial" w:cs="Arial"/>
          <w:color w:val="0B0C0C"/>
          <w:kern w:val="24"/>
          <w:sz w:val="20"/>
          <w:szCs w:val="20"/>
          <w:lang w:val="en-GB" w:eastAsia="en-GB"/>
        </w:rPr>
        <w:t>The government</w:t>
      </w:r>
      <w:r w:rsidR="007C6CD5" w:rsidRPr="001E44D8">
        <w:rPr>
          <w:rFonts w:ascii="Arial" w:eastAsia="+mn-ea" w:hAnsi="Arial" w:cs="Arial"/>
          <w:color w:val="0B0C0C"/>
          <w:kern w:val="24"/>
          <w:sz w:val="20"/>
          <w:szCs w:val="20"/>
          <w:lang w:val="en-GB" w:eastAsia="en-GB"/>
        </w:rPr>
        <w:t xml:space="preserve"> will publish updated guidance on gov.uk once the reduced dataset comes into effect, with </w:t>
      </w:r>
      <w:r w:rsidRPr="001E44D8">
        <w:rPr>
          <w:rFonts w:ascii="Arial" w:eastAsia="+mn-ea" w:hAnsi="Arial" w:cs="Arial"/>
          <w:color w:val="0B0C0C"/>
          <w:kern w:val="24"/>
          <w:sz w:val="20"/>
          <w:szCs w:val="20"/>
          <w:lang w:val="en-GB" w:eastAsia="en-GB"/>
        </w:rPr>
        <w:t>clearer information</w:t>
      </w:r>
      <w:r w:rsidR="007C6CD5" w:rsidRPr="001E44D8">
        <w:rPr>
          <w:rFonts w:ascii="Arial" w:eastAsia="+mn-ea" w:hAnsi="Arial" w:cs="Arial"/>
          <w:color w:val="0B0C0C"/>
          <w:kern w:val="24"/>
          <w:sz w:val="20"/>
          <w:szCs w:val="20"/>
          <w:lang w:val="en-GB" w:eastAsia="en-GB"/>
        </w:rPr>
        <w:t xml:space="preserve"> about whether the data field is mandatory, </w:t>
      </w:r>
      <w:proofErr w:type="gramStart"/>
      <w:r w:rsidR="007C6CD5" w:rsidRPr="001E44D8">
        <w:rPr>
          <w:rFonts w:ascii="Arial" w:eastAsia="+mn-ea" w:hAnsi="Arial" w:cs="Arial"/>
          <w:color w:val="0B0C0C"/>
          <w:kern w:val="24"/>
          <w:sz w:val="20"/>
          <w:szCs w:val="20"/>
          <w:lang w:val="en-GB" w:eastAsia="en-GB"/>
        </w:rPr>
        <w:t>conditional</w:t>
      </w:r>
      <w:proofErr w:type="gramEnd"/>
      <w:r w:rsidR="007C6CD5" w:rsidRPr="001E44D8">
        <w:rPr>
          <w:rFonts w:ascii="Arial" w:eastAsia="+mn-ea" w:hAnsi="Arial" w:cs="Arial"/>
          <w:color w:val="0B0C0C"/>
          <w:kern w:val="24"/>
          <w:sz w:val="20"/>
          <w:szCs w:val="20"/>
          <w:lang w:val="en-GB" w:eastAsia="en-GB"/>
        </w:rPr>
        <w:t xml:space="preserve"> or optional; what format the information should be provided in; and with improved information to assist completion. </w:t>
      </w:r>
    </w:p>
    <w:p w14:paraId="3E45C79E" w14:textId="77777777" w:rsidR="00FE4F1F" w:rsidRPr="00FE4F1F" w:rsidRDefault="00FE4F1F" w:rsidP="00FE4F1F">
      <w:pPr>
        <w:pStyle w:val="ListParagraph"/>
        <w:spacing w:after="120" w:line="256" w:lineRule="auto"/>
        <w:ind w:left="360"/>
        <w:jc w:val="both"/>
        <w:rPr>
          <w:rFonts w:ascii="Arial" w:eastAsia="Times New Roman" w:hAnsi="Arial" w:cs="Arial"/>
          <w:sz w:val="20"/>
          <w:szCs w:val="20"/>
          <w:lang w:val="en-GB" w:eastAsia="en-GB"/>
        </w:rPr>
      </w:pPr>
    </w:p>
    <w:p w14:paraId="3D6262CD" w14:textId="0ED26827" w:rsidR="00EE2F9A" w:rsidRPr="001E44D8" w:rsidRDefault="007C6CD5" w:rsidP="00FE4F1F">
      <w:pPr>
        <w:pStyle w:val="ListParagraph"/>
        <w:numPr>
          <w:ilvl w:val="0"/>
          <w:numId w:val="9"/>
        </w:numPr>
        <w:spacing w:after="120" w:line="256" w:lineRule="auto"/>
        <w:jc w:val="both"/>
        <w:rPr>
          <w:rFonts w:ascii="Arial" w:eastAsia="Times New Roman" w:hAnsi="Arial" w:cs="Arial"/>
          <w:sz w:val="20"/>
          <w:szCs w:val="20"/>
          <w:lang w:val="en-GB" w:eastAsia="en-GB"/>
        </w:rPr>
      </w:pPr>
      <w:r w:rsidRPr="001E44D8">
        <w:rPr>
          <w:rFonts w:ascii="Arial" w:eastAsia="+mn-ea" w:hAnsi="Arial" w:cs="Arial"/>
          <w:b/>
          <w:bCs/>
          <w:color w:val="0B0C0C"/>
          <w:kern w:val="24"/>
          <w:sz w:val="20"/>
          <w:szCs w:val="20"/>
          <w:lang w:val="en-GB" w:eastAsia="en-GB"/>
        </w:rPr>
        <w:t xml:space="preserve">In the meantime, </w:t>
      </w:r>
      <w:r w:rsidR="00FE4F1F">
        <w:rPr>
          <w:rFonts w:ascii="Arial" w:eastAsia="+mn-ea" w:hAnsi="Arial" w:cs="Arial"/>
          <w:b/>
          <w:bCs/>
          <w:color w:val="0B0C0C"/>
          <w:kern w:val="24"/>
          <w:sz w:val="20"/>
          <w:szCs w:val="20"/>
          <w:lang w:val="en-GB" w:eastAsia="en-GB"/>
        </w:rPr>
        <w:t>the government</w:t>
      </w:r>
      <w:r w:rsidRPr="001E44D8">
        <w:rPr>
          <w:rFonts w:ascii="Arial" w:eastAsia="+mn-ea" w:hAnsi="Arial" w:cs="Arial"/>
          <w:b/>
          <w:bCs/>
          <w:color w:val="0B0C0C"/>
          <w:kern w:val="24"/>
          <w:sz w:val="20"/>
          <w:szCs w:val="20"/>
          <w:lang w:val="en-GB" w:eastAsia="en-GB"/>
        </w:rPr>
        <w:t xml:space="preserve"> will share information on the reduced dataset shortly, to help people to prepare for the new requirements.</w:t>
      </w:r>
    </w:p>
    <w:p w14:paraId="5909CD19" w14:textId="77777777" w:rsidR="00A604E2" w:rsidRPr="001E44D8" w:rsidRDefault="00A604E2" w:rsidP="00FE4F1F">
      <w:pPr>
        <w:tabs>
          <w:tab w:val="left" w:pos="3345"/>
        </w:tabs>
        <w:jc w:val="both"/>
        <w:rPr>
          <w:rFonts w:ascii="Arial" w:hAnsi="Arial" w:cs="Arial"/>
          <w:sz w:val="20"/>
          <w:szCs w:val="20"/>
        </w:rPr>
      </w:pPr>
    </w:p>
    <w:p w14:paraId="0241F4D6" w14:textId="65DADEC3" w:rsidR="00A604E2" w:rsidRPr="001E44D8" w:rsidRDefault="009723D8" w:rsidP="00FE4F1F">
      <w:pPr>
        <w:tabs>
          <w:tab w:val="left" w:pos="3345"/>
        </w:tabs>
        <w:jc w:val="both"/>
        <w:rPr>
          <w:rFonts w:ascii="Arial" w:hAnsi="Arial" w:cs="Arial"/>
          <w:sz w:val="20"/>
          <w:szCs w:val="20"/>
        </w:rPr>
      </w:pPr>
      <w:r w:rsidRPr="001E44D8">
        <w:rPr>
          <w:rFonts w:ascii="Arial" w:hAnsi="Arial" w:cs="Arial"/>
          <w:sz w:val="20"/>
          <w:szCs w:val="20"/>
        </w:rPr>
        <w:t>Q&amp;A with members</w:t>
      </w:r>
    </w:p>
    <w:p w14:paraId="16496468" w14:textId="3555BA80" w:rsidR="001E44D8" w:rsidRPr="001E44D8" w:rsidRDefault="009723D8" w:rsidP="00FE4F1F">
      <w:pPr>
        <w:tabs>
          <w:tab w:val="left" w:pos="3345"/>
        </w:tabs>
        <w:jc w:val="both"/>
        <w:rPr>
          <w:rFonts w:ascii="Arial" w:hAnsi="Arial" w:cs="Arial"/>
          <w:sz w:val="20"/>
          <w:szCs w:val="20"/>
        </w:rPr>
      </w:pPr>
      <w:r w:rsidRPr="001E44D8">
        <w:rPr>
          <w:rFonts w:ascii="Arial" w:hAnsi="Arial" w:cs="Arial"/>
          <w:sz w:val="20"/>
          <w:szCs w:val="20"/>
        </w:rPr>
        <w:t>Members asks if government could consider pre</w:t>
      </w:r>
      <w:r w:rsidR="001E44D8">
        <w:rPr>
          <w:rFonts w:ascii="Arial" w:hAnsi="Arial" w:cs="Arial"/>
          <w:sz w:val="20"/>
          <w:szCs w:val="20"/>
        </w:rPr>
        <w:t>-</w:t>
      </w:r>
      <w:r w:rsidRPr="001E44D8">
        <w:rPr>
          <w:rFonts w:ascii="Arial" w:hAnsi="Arial" w:cs="Arial"/>
          <w:sz w:val="20"/>
          <w:szCs w:val="20"/>
        </w:rPr>
        <w:t>lodged customs declaration through the NCTS6 system. Official</w:t>
      </w:r>
      <w:r w:rsidR="001E44D8">
        <w:rPr>
          <w:rFonts w:ascii="Arial" w:hAnsi="Arial" w:cs="Arial"/>
          <w:sz w:val="20"/>
          <w:szCs w:val="20"/>
        </w:rPr>
        <w:t>s</w:t>
      </w:r>
      <w:r w:rsidRPr="001E44D8">
        <w:rPr>
          <w:rFonts w:ascii="Arial" w:hAnsi="Arial" w:cs="Arial"/>
          <w:sz w:val="20"/>
          <w:szCs w:val="20"/>
        </w:rPr>
        <w:t xml:space="preserve"> </w:t>
      </w:r>
      <w:r w:rsidR="001E44D8">
        <w:rPr>
          <w:rFonts w:ascii="Arial" w:hAnsi="Arial" w:cs="Arial"/>
          <w:sz w:val="20"/>
          <w:szCs w:val="20"/>
        </w:rPr>
        <w:t xml:space="preserve">responded to say that this was something they </w:t>
      </w:r>
      <w:proofErr w:type="gramStart"/>
      <w:r w:rsidR="001E44D8">
        <w:rPr>
          <w:rFonts w:ascii="Arial" w:hAnsi="Arial" w:cs="Arial"/>
          <w:sz w:val="20"/>
          <w:szCs w:val="20"/>
        </w:rPr>
        <w:t>considered, and</w:t>
      </w:r>
      <w:proofErr w:type="gramEnd"/>
      <w:r w:rsidR="001E44D8">
        <w:rPr>
          <w:rFonts w:ascii="Arial" w:hAnsi="Arial" w:cs="Arial"/>
          <w:sz w:val="20"/>
          <w:szCs w:val="20"/>
        </w:rPr>
        <w:t xml:space="preserve"> might be something they </w:t>
      </w:r>
      <w:r w:rsidR="00FE4F1F">
        <w:rPr>
          <w:rFonts w:ascii="Arial" w:hAnsi="Arial" w:cs="Arial"/>
          <w:sz w:val="20"/>
          <w:szCs w:val="20"/>
        </w:rPr>
        <w:t>refer back to</w:t>
      </w:r>
      <w:r w:rsidR="001E44D8">
        <w:rPr>
          <w:rFonts w:ascii="Arial" w:hAnsi="Arial" w:cs="Arial"/>
          <w:sz w:val="20"/>
          <w:szCs w:val="20"/>
        </w:rPr>
        <w:t xml:space="preserve"> in the future.</w:t>
      </w:r>
    </w:p>
    <w:p w14:paraId="010A4211" w14:textId="13E9C3CE" w:rsidR="009723D8" w:rsidRPr="001E44D8" w:rsidRDefault="009723D8" w:rsidP="00FE4F1F">
      <w:pPr>
        <w:tabs>
          <w:tab w:val="left" w:pos="3345"/>
        </w:tabs>
        <w:jc w:val="both"/>
        <w:rPr>
          <w:rFonts w:ascii="Arial" w:hAnsi="Arial" w:cs="Arial"/>
          <w:sz w:val="20"/>
          <w:szCs w:val="20"/>
        </w:rPr>
      </w:pPr>
      <w:r w:rsidRPr="001E44D8">
        <w:rPr>
          <w:rFonts w:ascii="Arial" w:hAnsi="Arial" w:cs="Arial"/>
          <w:sz w:val="20"/>
          <w:szCs w:val="20"/>
        </w:rPr>
        <w:t xml:space="preserve">Members think the current </w:t>
      </w:r>
      <w:r w:rsidR="004E3555" w:rsidRPr="001E44D8">
        <w:rPr>
          <w:rFonts w:ascii="Arial" w:hAnsi="Arial" w:cs="Arial"/>
          <w:sz w:val="20"/>
          <w:szCs w:val="20"/>
        </w:rPr>
        <w:t>decision to have a separate scheme puts more burden on trade. Official</w:t>
      </w:r>
      <w:r w:rsidR="00E615F3">
        <w:rPr>
          <w:rFonts w:ascii="Arial" w:hAnsi="Arial" w:cs="Arial"/>
          <w:sz w:val="20"/>
          <w:szCs w:val="20"/>
        </w:rPr>
        <w:t xml:space="preserve"> stated that they</w:t>
      </w:r>
      <w:r w:rsidR="004E3555" w:rsidRPr="001E44D8">
        <w:rPr>
          <w:rFonts w:ascii="Arial" w:hAnsi="Arial" w:cs="Arial"/>
          <w:sz w:val="20"/>
          <w:szCs w:val="20"/>
        </w:rPr>
        <w:t xml:space="preserve"> factored issues with liability, lineup of datasets,</w:t>
      </w:r>
      <w:r w:rsidR="00E615F3">
        <w:rPr>
          <w:rFonts w:ascii="Arial" w:hAnsi="Arial" w:cs="Arial"/>
          <w:sz w:val="20"/>
          <w:szCs w:val="20"/>
        </w:rPr>
        <w:t xml:space="preserve"> amongst other things as to why it would not work.</w:t>
      </w:r>
      <w:r w:rsidR="004E3555" w:rsidRPr="001E44D8">
        <w:rPr>
          <w:rFonts w:ascii="Arial" w:hAnsi="Arial" w:cs="Arial"/>
          <w:sz w:val="20"/>
          <w:szCs w:val="20"/>
        </w:rPr>
        <w:t xml:space="preserve"> However, officials may review it again in the future. </w:t>
      </w:r>
      <w:r w:rsidR="001E44D8">
        <w:rPr>
          <w:rFonts w:ascii="Arial" w:hAnsi="Arial" w:cs="Arial"/>
          <w:sz w:val="20"/>
          <w:szCs w:val="20"/>
        </w:rPr>
        <w:t>Member</w:t>
      </w:r>
      <w:r w:rsidR="004E3555" w:rsidRPr="001E44D8">
        <w:rPr>
          <w:rFonts w:ascii="Arial" w:hAnsi="Arial" w:cs="Arial"/>
          <w:sz w:val="20"/>
          <w:szCs w:val="20"/>
        </w:rPr>
        <w:t xml:space="preserve"> comments that there could be liability issues </w:t>
      </w:r>
      <w:proofErr w:type="gramStart"/>
      <w:r w:rsidR="004E3555" w:rsidRPr="001E44D8">
        <w:rPr>
          <w:rFonts w:ascii="Arial" w:hAnsi="Arial" w:cs="Arial"/>
          <w:sz w:val="20"/>
          <w:szCs w:val="20"/>
        </w:rPr>
        <w:t>through the use of</w:t>
      </w:r>
      <w:proofErr w:type="gramEnd"/>
      <w:r w:rsidR="004E3555" w:rsidRPr="001E44D8">
        <w:rPr>
          <w:rFonts w:ascii="Arial" w:hAnsi="Arial" w:cs="Arial"/>
          <w:sz w:val="20"/>
          <w:szCs w:val="20"/>
        </w:rPr>
        <w:t xml:space="preserve"> a third party.</w:t>
      </w:r>
    </w:p>
    <w:p w14:paraId="799E123D" w14:textId="531F7B44" w:rsidR="004E3555" w:rsidRPr="001E44D8" w:rsidRDefault="004E3555" w:rsidP="00FE4F1F">
      <w:pPr>
        <w:tabs>
          <w:tab w:val="left" w:pos="3345"/>
        </w:tabs>
        <w:jc w:val="both"/>
        <w:rPr>
          <w:rFonts w:ascii="Arial" w:hAnsi="Arial" w:cs="Arial"/>
          <w:sz w:val="20"/>
          <w:szCs w:val="20"/>
        </w:rPr>
      </w:pPr>
      <w:r w:rsidRPr="001E44D8">
        <w:rPr>
          <w:rFonts w:ascii="Arial" w:hAnsi="Arial" w:cs="Arial"/>
          <w:sz w:val="20"/>
          <w:szCs w:val="20"/>
        </w:rPr>
        <w:t xml:space="preserve">Member </w:t>
      </w:r>
      <w:r w:rsidR="001E44D8">
        <w:rPr>
          <w:rFonts w:ascii="Arial" w:hAnsi="Arial" w:cs="Arial"/>
          <w:sz w:val="20"/>
          <w:szCs w:val="20"/>
        </w:rPr>
        <w:t>asks</w:t>
      </w:r>
      <w:r w:rsidRPr="001E44D8">
        <w:rPr>
          <w:rFonts w:ascii="Arial" w:hAnsi="Arial" w:cs="Arial"/>
          <w:sz w:val="20"/>
          <w:szCs w:val="20"/>
        </w:rPr>
        <w:t xml:space="preserve"> about the MRM being optional. </w:t>
      </w:r>
      <w:r w:rsidR="001E44D8">
        <w:rPr>
          <w:rFonts w:ascii="Arial" w:hAnsi="Arial" w:cs="Arial"/>
          <w:sz w:val="20"/>
          <w:szCs w:val="20"/>
        </w:rPr>
        <w:t>Official confirms, t</w:t>
      </w:r>
      <w:r w:rsidRPr="001E44D8">
        <w:rPr>
          <w:rFonts w:ascii="Arial" w:hAnsi="Arial" w:cs="Arial"/>
          <w:sz w:val="20"/>
          <w:szCs w:val="20"/>
        </w:rPr>
        <w:t xml:space="preserve">his is optional now and will </w:t>
      </w:r>
      <w:r w:rsidR="00E615F3" w:rsidRPr="001E44D8">
        <w:rPr>
          <w:rFonts w:ascii="Arial" w:hAnsi="Arial" w:cs="Arial"/>
          <w:sz w:val="20"/>
          <w:szCs w:val="20"/>
        </w:rPr>
        <w:t>continue</w:t>
      </w:r>
      <w:r w:rsidRPr="001E44D8">
        <w:rPr>
          <w:rFonts w:ascii="Arial" w:hAnsi="Arial" w:cs="Arial"/>
          <w:sz w:val="20"/>
          <w:szCs w:val="20"/>
        </w:rPr>
        <w:t xml:space="preserve"> </w:t>
      </w:r>
      <w:r w:rsidR="00E615F3">
        <w:rPr>
          <w:rFonts w:ascii="Arial" w:hAnsi="Arial" w:cs="Arial"/>
          <w:sz w:val="20"/>
          <w:szCs w:val="20"/>
        </w:rPr>
        <w:t xml:space="preserve">to </w:t>
      </w:r>
      <w:r w:rsidRPr="001E44D8">
        <w:rPr>
          <w:rFonts w:ascii="Arial" w:hAnsi="Arial" w:cs="Arial"/>
          <w:sz w:val="20"/>
          <w:szCs w:val="20"/>
        </w:rPr>
        <w:t>be optional</w:t>
      </w:r>
      <w:r w:rsidR="00E615F3">
        <w:rPr>
          <w:rFonts w:ascii="Arial" w:hAnsi="Arial" w:cs="Arial"/>
          <w:sz w:val="20"/>
          <w:szCs w:val="20"/>
        </w:rPr>
        <w:t xml:space="preserve"> going forward</w:t>
      </w:r>
      <w:r w:rsidRPr="001E44D8">
        <w:rPr>
          <w:rFonts w:ascii="Arial" w:hAnsi="Arial" w:cs="Arial"/>
          <w:sz w:val="20"/>
          <w:szCs w:val="20"/>
        </w:rPr>
        <w:t xml:space="preserve">. Member </w:t>
      </w:r>
      <w:r w:rsidR="001E44D8">
        <w:rPr>
          <w:rFonts w:ascii="Arial" w:hAnsi="Arial" w:cs="Arial"/>
          <w:sz w:val="20"/>
          <w:szCs w:val="20"/>
        </w:rPr>
        <w:t>asks about</w:t>
      </w:r>
      <w:r w:rsidRPr="001E44D8">
        <w:rPr>
          <w:rFonts w:ascii="Arial" w:hAnsi="Arial" w:cs="Arial"/>
          <w:sz w:val="20"/>
          <w:szCs w:val="20"/>
        </w:rPr>
        <w:t xml:space="preserve"> GB S&amp;</w:t>
      </w:r>
      <w:r w:rsidR="00E615F3" w:rsidRPr="001E44D8">
        <w:rPr>
          <w:rFonts w:ascii="Arial" w:hAnsi="Arial" w:cs="Arial"/>
          <w:sz w:val="20"/>
          <w:szCs w:val="20"/>
        </w:rPr>
        <w:t>S</w:t>
      </w:r>
      <w:r w:rsidR="00E615F3">
        <w:rPr>
          <w:rFonts w:ascii="Arial" w:hAnsi="Arial" w:cs="Arial"/>
          <w:sz w:val="20"/>
          <w:szCs w:val="20"/>
        </w:rPr>
        <w:t xml:space="preserve"> and</w:t>
      </w:r>
      <w:r w:rsidR="001E44D8">
        <w:rPr>
          <w:rFonts w:ascii="Arial" w:hAnsi="Arial" w:cs="Arial"/>
          <w:sz w:val="20"/>
          <w:szCs w:val="20"/>
        </w:rPr>
        <w:t xml:space="preserve"> </w:t>
      </w:r>
      <w:r w:rsidRPr="001E44D8">
        <w:rPr>
          <w:rFonts w:ascii="Arial" w:hAnsi="Arial" w:cs="Arial"/>
          <w:sz w:val="20"/>
          <w:szCs w:val="20"/>
        </w:rPr>
        <w:t xml:space="preserve">could </w:t>
      </w:r>
      <w:r w:rsidR="001E44D8">
        <w:rPr>
          <w:rFonts w:ascii="Arial" w:hAnsi="Arial" w:cs="Arial"/>
          <w:sz w:val="20"/>
          <w:szCs w:val="20"/>
        </w:rPr>
        <w:t xml:space="preserve">this </w:t>
      </w:r>
      <w:r w:rsidRPr="001E44D8">
        <w:rPr>
          <w:rFonts w:ascii="Arial" w:hAnsi="Arial" w:cs="Arial"/>
          <w:sz w:val="20"/>
          <w:szCs w:val="20"/>
        </w:rPr>
        <w:t xml:space="preserve">cause there to be a need for an additional MRM. It could create confusion. </w:t>
      </w:r>
    </w:p>
    <w:p w14:paraId="33658673" w14:textId="073CC37D" w:rsidR="004E3555" w:rsidRPr="001E44D8" w:rsidRDefault="004E3555" w:rsidP="00FE4F1F">
      <w:pPr>
        <w:tabs>
          <w:tab w:val="left" w:pos="3345"/>
        </w:tabs>
        <w:jc w:val="both"/>
        <w:rPr>
          <w:rFonts w:ascii="Arial" w:hAnsi="Arial" w:cs="Arial"/>
          <w:sz w:val="20"/>
          <w:szCs w:val="20"/>
        </w:rPr>
      </w:pPr>
      <w:r w:rsidRPr="001E44D8">
        <w:rPr>
          <w:rFonts w:ascii="Arial" w:hAnsi="Arial" w:cs="Arial"/>
          <w:sz w:val="20"/>
          <w:szCs w:val="20"/>
        </w:rPr>
        <w:lastRenderedPageBreak/>
        <w:t>JF asks about the</w:t>
      </w:r>
      <w:r w:rsidR="001E44D8">
        <w:rPr>
          <w:rFonts w:ascii="Arial" w:hAnsi="Arial" w:cs="Arial"/>
          <w:sz w:val="20"/>
          <w:szCs w:val="20"/>
        </w:rPr>
        <w:t xml:space="preserve"> enforcement of checking and proceeds coming in January 2025. Border Force (BF) confirmed that they would be educating operators at the beginning of how to comply rather than a blanket, rejection from day one if errors are made.</w:t>
      </w:r>
      <w:r w:rsidR="001E44D8" w:rsidRPr="001E44D8">
        <w:rPr>
          <w:rFonts w:ascii="Arial" w:hAnsi="Arial" w:cs="Arial"/>
          <w:sz w:val="20"/>
          <w:szCs w:val="20"/>
        </w:rPr>
        <w:t xml:space="preserve"> BF respond</w:t>
      </w:r>
      <w:r w:rsidR="00E615F3">
        <w:rPr>
          <w:rFonts w:ascii="Arial" w:hAnsi="Arial" w:cs="Arial"/>
          <w:sz w:val="20"/>
          <w:szCs w:val="20"/>
        </w:rPr>
        <w:t>ed</w:t>
      </w:r>
      <w:r w:rsidR="001E44D8" w:rsidRPr="001E44D8">
        <w:rPr>
          <w:rFonts w:ascii="Arial" w:hAnsi="Arial" w:cs="Arial"/>
          <w:sz w:val="20"/>
          <w:szCs w:val="20"/>
        </w:rPr>
        <w:t xml:space="preserve"> to say, working with carriers and </w:t>
      </w:r>
      <w:proofErr w:type="gramStart"/>
      <w:r w:rsidR="001E44D8" w:rsidRPr="001E44D8">
        <w:rPr>
          <w:rFonts w:ascii="Arial" w:hAnsi="Arial" w:cs="Arial"/>
          <w:sz w:val="20"/>
          <w:szCs w:val="20"/>
        </w:rPr>
        <w:t>hauliers</w:t>
      </w:r>
      <w:proofErr w:type="gramEnd"/>
      <w:r w:rsidR="001E44D8">
        <w:rPr>
          <w:rFonts w:ascii="Arial" w:hAnsi="Arial" w:cs="Arial"/>
          <w:sz w:val="20"/>
          <w:szCs w:val="20"/>
        </w:rPr>
        <w:t xml:space="preserve"> and are putting together their own comms plan.</w:t>
      </w:r>
      <w:r w:rsidR="001E44D8" w:rsidRPr="001E44D8">
        <w:rPr>
          <w:rFonts w:ascii="Arial" w:hAnsi="Arial" w:cs="Arial"/>
          <w:sz w:val="20"/>
          <w:szCs w:val="20"/>
        </w:rPr>
        <w:t xml:space="preserve"> </w:t>
      </w:r>
      <w:r w:rsidR="001E44D8">
        <w:rPr>
          <w:rFonts w:ascii="Arial" w:hAnsi="Arial" w:cs="Arial"/>
          <w:sz w:val="20"/>
          <w:szCs w:val="20"/>
        </w:rPr>
        <w:t>BF would like t</w:t>
      </w:r>
      <w:r w:rsidR="00E615F3">
        <w:rPr>
          <w:rFonts w:ascii="Arial" w:hAnsi="Arial" w:cs="Arial"/>
          <w:sz w:val="20"/>
          <w:szCs w:val="20"/>
        </w:rPr>
        <w:t>he</w:t>
      </w:r>
      <w:r w:rsidR="001E44D8">
        <w:rPr>
          <w:rFonts w:ascii="Arial" w:hAnsi="Arial" w:cs="Arial"/>
          <w:sz w:val="20"/>
          <w:szCs w:val="20"/>
        </w:rPr>
        <w:t xml:space="preserve"> opportunity to speak with members again.</w:t>
      </w:r>
    </w:p>
    <w:p w14:paraId="3C351275" w14:textId="2886B817" w:rsidR="004E3555" w:rsidRPr="001E44D8" w:rsidRDefault="004E3555" w:rsidP="00FE4F1F">
      <w:pPr>
        <w:tabs>
          <w:tab w:val="left" w:pos="3345"/>
        </w:tabs>
        <w:jc w:val="both"/>
        <w:rPr>
          <w:rFonts w:ascii="Arial" w:hAnsi="Arial" w:cs="Arial"/>
          <w:sz w:val="20"/>
          <w:szCs w:val="20"/>
        </w:rPr>
      </w:pPr>
      <w:r w:rsidRPr="001E44D8">
        <w:rPr>
          <w:rFonts w:ascii="Arial" w:hAnsi="Arial" w:cs="Arial"/>
          <w:b/>
          <w:bCs/>
          <w:sz w:val="20"/>
          <w:szCs w:val="20"/>
        </w:rPr>
        <w:t>ACTION:</w:t>
      </w:r>
      <w:r w:rsidRPr="001E44D8">
        <w:rPr>
          <w:rFonts w:ascii="Arial" w:hAnsi="Arial" w:cs="Arial"/>
          <w:sz w:val="20"/>
          <w:szCs w:val="20"/>
        </w:rPr>
        <w:t xml:space="preserve"> JF to connect with Border Force for an online Border Force meeting</w:t>
      </w:r>
      <w:r w:rsidR="001E44D8">
        <w:rPr>
          <w:rFonts w:ascii="Arial" w:hAnsi="Arial" w:cs="Arial"/>
          <w:sz w:val="20"/>
          <w:szCs w:val="20"/>
        </w:rPr>
        <w:t xml:space="preserve"> before GB S&amp;S goes live on 31 January 2025</w:t>
      </w:r>
      <w:r w:rsidRPr="001E44D8">
        <w:rPr>
          <w:rFonts w:ascii="Arial" w:hAnsi="Arial" w:cs="Arial"/>
          <w:sz w:val="20"/>
          <w:szCs w:val="20"/>
        </w:rPr>
        <w:t xml:space="preserve">. </w:t>
      </w:r>
    </w:p>
    <w:p w14:paraId="5AB35DA3" w14:textId="5E7C24E5" w:rsidR="004E3555" w:rsidRPr="001E44D8" w:rsidRDefault="004E3555" w:rsidP="00FE4F1F">
      <w:pPr>
        <w:tabs>
          <w:tab w:val="left" w:pos="3345"/>
        </w:tabs>
        <w:jc w:val="both"/>
        <w:rPr>
          <w:rFonts w:ascii="Arial" w:hAnsi="Arial" w:cs="Arial"/>
          <w:sz w:val="20"/>
          <w:szCs w:val="20"/>
        </w:rPr>
      </w:pPr>
      <w:r w:rsidRPr="001E44D8">
        <w:rPr>
          <w:rFonts w:ascii="Arial" w:hAnsi="Arial" w:cs="Arial"/>
          <w:sz w:val="20"/>
          <w:szCs w:val="20"/>
        </w:rPr>
        <w:t xml:space="preserve">Members are encouraged to onboard earlier than January. </w:t>
      </w:r>
      <w:r w:rsidR="001E44D8" w:rsidRPr="001E44D8">
        <w:rPr>
          <w:rFonts w:ascii="Arial" w:hAnsi="Arial" w:cs="Arial"/>
          <w:sz w:val="20"/>
          <w:szCs w:val="20"/>
        </w:rPr>
        <w:t>Member</w:t>
      </w:r>
      <w:r w:rsidR="00E615F3">
        <w:rPr>
          <w:rFonts w:ascii="Arial" w:hAnsi="Arial" w:cs="Arial"/>
          <w:sz w:val="20"/>
          <w:szCs w:val="20"/>
        </w:rPr>
        <w:t>s</w:t>
      </w:r>
      <w:r w:rsidR="001E44D8" w:rsidRPr="001E44D8">
        <w:rPr>
          <w:rFonts w:ascii="Arial" w:hAnsi="Arial" w:cs="Arial"/>
          <w:sz w:val="20"/>
          <w:szCs w:val="20"/>
        </w:rPr>
        <w:t xml:space="preserve"> ask for HMRC to increase their engagement. Members sets out how this could cause problems with stopping movements. Member thinks that this could be difficult to </w:t>
      </w:r>
      <w:proofErr w:type="gramStart"/>
      <w:r w:rsidR="001E44D8" w:rsidRPr="001E44D8">
        <w:rPr>
          <w:rFonts w:ascii="Arial" w:hAnsi="Arial" w:cs="Arial"/>
          <w:sz w:val="20"/>
          <w:szCs w:val="20"/>
        </w:rPr>
        <w:t>enforce</w:t>
      </w:r>
      <w:r w:rsidR="001E44D8">
        <w:rPr>
          <w:rFonts w:ascii="Arial" w:hAnsi="Arial" w:cs="Arial"/>
          <w:sz w:val="20"/>
          <w:szCs w:val="20"/>
        </w:rPr>
        <w:t>, and</w:t>
      </w:r>
      <w:proofErr w:type="gramEnd"/>
      <w:r w:rsidR="001E44D8">
        <w:rPr>
          <w:rFonts w:ascii="Arial" w:hAnsi="Arial" w:cs="Arial"/>
          <w:sz w:val="20"/>
          <w:szCs w:val="20"/>
        </w:rPr>
        <w:t xml:space="preserve"> have offered to work with officials</w:t>
      </w:r>
      <w:r w:rsidR="001E44D8" w:rsidRPr="001E44D8">
        <w:rPr>
          <w:rFonts w:ascii="Arial" w:hAnsi="Arial" w:cs="Arial"/>
          <w:sz w:val="20"/>
          <w:szCs w:val="20"/>
        </w:rPr>
        <w:t xml:space="preserve">. </w:t>
      </w:r>
    </w:p>
    <w:p w14:paraId="325DEE88" w14:textId="54C2B032" w:rsidR="004D6D1B" w:rsidRPr="001E44D8" w:rsidRDefault="001E44D8" w:rsidP="00FE4F1F">
      <w:pPr>
        <w:tabs>
          <w:tab w:val="left" w:pos="3345"/>
        </w:tabs>
        <w:jc w:val="both"/>
        <w:rPr>
          <w:rFonts w:ascii="Arial" w:hAnsi="Arial" w:cs="Arial"/>
          <w:sz w:val="20"/>
          <w:szCs w:val="20"/>
        </w:rPr>
      </w:pPr>
      <w:r>
        <w:rPr>
          <w:rFonts w:ascii="Arial" w:hAnsi="Arial" w:cs="Arial"/>
          <w:sz w:val="20"/>
          <w:szCs w:val="20"/>
        </w:rPr>
        <w:t>Member asks about the process. Officials respond to say that the d</w:t>
      </w:r>
      <w:r w:rsidR="004D6D1B" w:rsidRPr="001E44D8">
        <w:rPr>
          <w:rFonts w:ascii="Arial" w:hAnsi="Arial" w:cs="Arial"/>
          <w:sz w:val="20"/>
          <w:szCs w:val="20"/>
        </w:rPr>
        <w:t xml:space="preserve">eclaration is pre arrival and the goods would be stopped on arrival. S&amp;S is about finding ‘high harm’ goods. BF would initiate this stop. This is a mandated source of arrival. Members ask why that is better than the current systems. </w:t>
      </w:r>
    </w:p>
    <w:p w14:paraId="5699C11F" w14:textId="6B1FB4F1" w:rsidR="004D6D1B" w:rsidRDefault="004D6D1B" w:rsidP="00FE4F1F">
      <w:pPr>
        <w:tabs>
          <w:tab w:val="left" w:pos="3345"/>
        </w:tabs>
        <w:jc w:val="both"/>
        <w:rPr>
          <w:rFonts w:ascii="Arial" w:hAnsi="Arial" w:cs="Arial"/>
          <w:sz w:val="20"/>
          <w:szCs w:val="20"/>
        </w:rPr>
      </w:pPr>
      <w:r w:rsidRPr="001E44D8">
        <w:rPr>
          <w:rFonts w:ascii="Arial" w:hAnsi="Arial" w:cs="Arial"/>
          <w:sz w:val="20"/>
          <w:szCs w:val="20"/>
        </w:rPr>
        <w:t>Members asks for there to be a pre</w:t>
      </w:r>
      <w:r w:rsidR="001E44D8">
        <w:rPr>
          <w:rFonts w:ascii="Arial" w:hAnsi="Arial" w:cs="Arial"/>
          <w:sz w:val="20"/>
          <w:szCs w:val="20"/>
        </w:rPr>
        <w:t>-</w:t>
      </w:r>
      <w:r w:rsidRPr="001E44D8">
        <w:rPr>
          <w:rFonts w:ascii="Arial" w:hAnsi="Arial" w:cs="Arial"/>
          <w:sz w:val="20"/>
          <w:szCs w:val="20"/>
        </w:rPr>
        <w:t>lodge option. Member</w:t>
      </w:r>
      <w:r w:rsidR="00E615F3">
        <w:rPr>
          <w:rFonts w:ascii="Arial" w:hAnsi="Arial" w:cs="Arial"/>
          <w:sz w:val="20"/>
          <w:szCs w:val="20"/>
        </w:rPr>
        <w:t>s</w:t>
      </w:r>
      <w:r w:rsidRPr="001E44D8">
        <w:rPr>
          <w:rFonts w:ascii="Arial" w:hAnsi="Arial" w:cs="Arial"/>
          <w:sz w:val="20"/>
          <w:szCs w:val="20"/>
        </w:rPr>
        <w:t xml:space="preserve"> would like the opportunity to discuss this further. </w:t>
      </w:r>
      <w:r w:rsidR="00E615F3">
        <w:rPr>
          <w:rFonts w:ascii="Arial" w:hAnsi="Arial" w:cs="Arial"/>
          <w:sz w:val="20"/>
          <w:szCs w:val="20"/>
        </w:rPr>
        <w:t>Furthermore, m</w:t>
      </w:r>
      <w:r w:rsidRPr="001E44D8">
        <w:rPr>
          <w:rFonts w:ascii="Arial" w:hAnsi="Arial" w:cs="Arial"/>
          <w:sz w:val="20"/>
          <w:szCs w:val="20"/>
        </w:rPr>
        <w:t xml:space="preserve">ember asks how </w:t>
      </w:r>
      <w:r w:rsidR="00E615F3">
        <w:rPr>
          <w:rFonts w:ascii="Arial" w:hAnsi="Arial" w:cs="Arial"/>
          <w:sz w:val="20"/>
          <w:szCs w:val="20"/>
        </w:rPr>
        <w:t xml:space="preserve">successful </w:t>
      </w:r>
      <w:r w:rsidRPr="001E44D8">
        <w:rPr>
          <w:rFonts w:ascii="Arial" w:hAnsi="Arial" w:cs="Arial"/>
          <w:sz w:val="20"/>
          <w:szCs w:val="20"/>
        </w:rPr>
        <w:t xml:space="preserve">ICS </w:t>
      </w:r>
      <w:r w:rsidR="00E615F3">
        <w:rPr>
          <w:rFonts w:ascii="Arial" w:hAnsi="Arial" w:cs="Arial"/>
          <w:sz w:val="20"/>
          <w:szCs w:val="20"/>
        </w:rPr>
        <w:t>detection</w:t>
      </w:r>
      <w:r w:rsidRPr="001E44D8">
        <w:rPr>
          <w:rFonts w:ascii="Arial" w:hAnsi="Arial" w:cs="Arial"/>
          <w:sz w:val="20"/>
          <w:szCs w:val="20"/>
        </w:rPr>
        <w:t xml:space="preserve"> rate was for UK.</w:t>
      </w:r>
      <w:r w:rsidR="004F1A67">
        <w:rPr>
          <w:rFonts w:ascii="Arial" w:hAnsi="Arial" w:cs="Arial"/>
          <w:sz w:val="20"/>
          <w:szCs w:val="20"/>
        </w:rPr>
        <w:t xml:space="preserve"> BF declined to provide the information.</w:t>
      </w:r>
    </w:p>
    <w:p w14:paraId="2481ED92" w14:textId="7B353831" w:rsidR="004F1A67" w:rsidRDefault="004F1A67" w:rsidP="00FE4F1F">
      <w:pPr>
        <w:tabs>
          <w:tab w:val="left" w:pos="3345"/>
        </w:tabs>
        <w:jc w:val="both"/>
        <w:rPr>
          <w:rFonts w:ascii="Arial" w:hAnsi="Arial" w:cs="Arial"/>
          <w:sz w:val="20"/>
          <w:szCs w:val="20"/>
        </w:rPr>
      </w:pPr>
      <w:r>
        <w:rPr>
          <w:rFonts w:ascii="Arial" w:hAnsi="Arial" w:cs="Arial"/>
          <w:sz w:val="20"/>
          <w:szCs w:val="20"/>
        </w:rPr>
        <w:t>JF offered to hold further engagement with BF so they can road test their plans before they go live on 31 January 2025.</w:t>
      </w:r>
    </w:p>
    <w:p w14:paraId="0567674E" w14:textId="26D013CC" w:rsidR="004F1A67" w:rsidRPr="001E44D8" w:rsidRDefault="004F1A67" w:rsidP="00FE4F1F">
      <w:pPr>
        <w:tabs>
          <w:tab w:val="left" w:pos="3345"/>
        </w:tabs>
        <w:jc w:val="both"/>
        <w:rPr>
          <w:rFonts w:ascii="Arial" w:hAnsi="Arial" w:cs="Arial"/>
          <w:sz w:val="20"/>
          <w:szCs w:val="20"/>
        </w:rPr>
      </w:pPr>
      <w:r w:rsidRPr="004F1A67">
        <w:rPr>
          <w:rFonts w:ascii="Arial" w:hAnsi="Arial" w:cs="Arial"/>
          <w:b/>
          <w:bCs/>
          <w:sz w:val="20"/>
          <w:szCs w:val="20"/>
        </w:rPr>
        <w:t>ACTION:</w:t>
      </w:r>
      <w:r>
        <w:rPr>
          <w:rFonts w:ascii="Arial" w:hAnsi="Arial" w:cs="Arial"/>
          <w:sz w:val="20"/>
          <w:szCs w:val="20"/>
        </w:rPr>
        <w:t xml:space="preserve"> JF to set up this engagement with BF.</w:t>
      </w:r>
    </w:p>
    <w:p w14:paraId="2FA24E28" w14:textId="77777777" w:rsidR="00A604E2" w:rsidRPr="001E44D8" w:rsidRDefault="00A604E2" w:rsidP="00FE4F1F">
      <w:pPr>
        <w:tabs>
          <w:tab w:val="left" w:pos="3345"/>
        </w:tabs>
        <w:jc w:val="both"/>
        <w:rPr>
          <w:rFonts w:ascii="Arial" w:hAnsi="Arial" w:cs="Arial"/>
          <w:sz w:val="20"/>
          <w:szCs w:val="20"/>
        </w:rPr>
      </w:pPr>
    </w:p>
    <w:p w14:paraId="44528190" w14:textId="0D428829" w:rsidR="00A604E2" w:rsidRPr="001E44D8" w:rsidRDefault="00A604E2" w:rsidP="00FE4F1F">
      <w:pPr>
        <w:tabs>
          <w:tab w:val="left" w:pos="3345"/>
        </w:tabs>
        <w:jc w:val="both"/>
        <w:rPr>
          <w:rFonts w:ascii="Arial" w:hAnsi="Arial" w:cs="Arial"/>
          <w:b/>
          <w:bCs/>
          <w:sz w:val="20"/>
          <w:szCs w:val="20"/>
        </w:rPr>
      </w:pPr>
      <w:r w:rsidRPr="001E44D8">
        <w:rPr>
          <w:rFonts w:ascii="Arial" w:hAnsi="Arial" w:cs="Arial"/>
          <w:b/>
          <w:bCs/>
          <w:sz w:val="20"/>
          <w:szCs w:val="20"/>
        </w:rPr>
        <w:t>ICS2 – Release 3.</w:t>
      </w:r>
    </w:p>
    <w:p w14:paraId="47DFFA71" w14:textId="2557A3FA" w:rsidR="00A604E2" w:rsidRPr="001E44D8" w:rsidRDefault="009723D8" w:rsidP="00FE4F1F">
      <w:pPr>
        <w:tabs>
          <w:tab w:val="left" w:pos="3345"/>
        </w:tabs>
        <w:jc w:val="both"/>
        <w:rPr>
          <w:rFonts w:ascii="Arial" w:hAnsi="Arial" w:cs="Arial"/>
          <w:i/>
          <w:iCs/>
          <w:sz w:val="20"/>
          <w:szCs w:val="20"/>
        </w:rPr>
      </w:pPr>
      <w:r w:rsidRPr="001E44D8">
        <w:rPr>
          <w:rFonts w:ascii="Arial" w:hAnsi="Arial" w:cs="Arial"/>
          <w:i/>
          <w:iCs/>
          <w:sz w:val="20"/>
          <w:szCs w:val="20"/>
        </w:rPr>
        <w:t>Overview given by Ian Moran (EV Cargo).</w:t>
      </w:r>
    </w:p>
    <w:p w14:paraId="70BA710B" w14:textId="08C99DED" w:rsidR="00C8123F" w:rsidRPr="00C8123F" w:rsidRDefault="00C8123F" w:rsidP="00FE4F1F">
      <w:pPr>
        <w:tabs>
          <w:tab w:val="left" w:pos="3345"/>
        </w:tabs>
        <w:jc w:val="both"/>
        <w:rPr>
          <w:rFonts w:ascii="Arial" w:hAnsi="Arial" w:cs="Arial"/>
          <w:sz w:val="20"/>
          <w:szCs w:val="20"/>
        </w:rPr>
      </w:pPr>
      <w:r w:rsidRPr="00C8123F">
        <w:rPr>
          <w:rFonts w:ascii="Arial" w:hAnsi="Arial" w:cs="Arial"/>
          <w:sz w:val="20"/>
          <w:szCs w:val="20"/>
        </w:rPr>
        <w:t>The Import Control System 2 (ICS2) Release 3 is the third phase of the new pre-arrival safety and security system for the European Union (EU). This upgraded IT system was created to collect data about all goods entering the EU prior to their arrival.</w:t>
      </w:r>
    </w:p>
    <w:p w14:paraId="124AC3BE" w14:textId="218F129C" w:rsidR="00C8123F" w:rsidRPr="00C8123F" w:rsidRDefault="00C8123F" w:rsidP="00FE4F1F">
      <w:pPr>
        <w:tabs>
          <w:tab w:val="left" w:pos="3345"/>
        </w:tabs>
        <w:jc w:val="both"/>
        <w:rPr>
          <w:rFonts w:ascii="Arial" w:hAnsi="Arial" w:cs="Arial"/>
          <w:sz w:val="20"/>
          <w:szCs w:val="20"/>
        </w:rPr>
      </w:pPr>
      <w:r w:rsidRPr="00C8123F">
        <w:rPr>
          <w:rFonts w:ascii="Arial" w:hAnsi="Arial" w:cs="Arial"/>
          <w:sz w:val="20"/>
          <w:szCs w:val="20"/>
        </w:rPr>
        <w:t>ICS2 aims to better protect Europe’s single market and its citizens with new customs safety and security measures and will facilitate free flow of trade through improved data-driven customs security processes that are adapted to global business models.</w:t>
      </w:r>
    </w:p>
    <w:p w14:paraId="5D4F1FE3" w14:textId="59441841" w:rsidR="004D6D1B" w:rsidRPr="001E44D8" w:rsidRDefault="00C8123F" w:rsidP="00FE4F1F">
      <w:pPr>
        <w:tabs>
          <w:tab w:val="left" w:pos="3345"/>
        </w:tabs>
        <w:jc w:val="both"/>
        <w:rPr>
          <w:rFonts w:ascii="Arial" w:hAnsi="Arial" w:cs="Arial"/>
          <w:sz w:val="20"/>
          <w:szCs w:val="20"/>
        </w:rPr>
      </w:pPr>
      <w:r w:rsidRPr="001E44D8">
        <w:rPr>
          <w:rFonts w:ascii="Arial" w:hAnsi="Arial" w:cs="Arial"/>
          <w:sz w:val="20"/>
          <w:szCs w:val="20"/>
        </w:rPr>
        <w:t xml:space="preserve">ICS2 is required for all shipments transiting via any EU country even if the </w:t>
      </w:r>
      <w:proofErr w:type="gramStart"/>
      <w:r w:rsidRPr="001E44D8">
        <w:rPr>
          <w:rFonts w:ascii="Arial" w:hAnsi="Arial" w:cs="Arial"/>
          <w:sz w:val="20"/>
          <w:szCs w:val="20"/>
        </w:rPr>
        <w:t>final destination</w:t>
      </w:r>
      <w:proofErr w:type="gramEnd"/>
      <w:r w:rsidRPr="001E44D8">
        <w:rPr>
          <w:rFonts w:ascii="Arial" w:hAnsi="Arial" w:cs="Arial"/>
          <w:sz w:val="20"/>
          <w:szCs w:val="20"/>
        </w:rPr>
        <w:t xml:space="preserve"> is not a part of the EU, i.e. a shipment from Asia to the UK, where the goods are transiting via any EU country.</w:t>
      </w:r>
    </w:p>
    <w:p w14:paraId="076A890B" w14:textId="604C046A" w:rsidR="00C8123F" w:rsidRPr="001E44D8" w:rsidRDefault="00C8123F" w:rsidP="00FE4F1F">
      <w:pPr>
        <w:tabs>
          <w:tab w:val="left" w:pos="3345"/>
        </w:tabs>
        <w:jc w:val="both"/>
        <w:rPr>
          <w:rFonts w:ascii="Arial" w:hAnsi="Arial" w:cs="Arial"/>
          <w:sz w:val="20"/>
          <w:szCs w:val="20"/>
        </w:rPr>
      </w:pPr>
      <w:r w:rsidRPr="001E44D8">
        <w:rPr>
          <w:rFonts w:ascii="Arial" w:hAnsi="Arial" w:cs="Arial"/>
          <w:sz w:val="20"/>
          <w:szCs w:val="20"/>
        </w:rPr>
        <w:t>The purpose is to stop harmful movements before the arrive at the country of destination. Air freight is easier to pro</w:t>
      </w:r>
      <w:r w:rsidR="004F1A67">
        <w:rPr>
          <w:rFonts w:ascii="Arial" w:hAnsi="Arial" w:cs="Arial"/>
          <w:sz w:val="20"/>
          <w:szCs w:val="20"/>
        </w:rPr>
        <w:t>vide</w:t>
      </w:r>
      <w:r w:rsidRPr="001E44D8">
        <w:rPr>
          <w:rFonts w:ascii="Arial" w:hAnsi="Arial" w:cs="Arial"/>
          <w:sz w:val="20"/>
          <w:szCs w:val="20"/>
        </w:rPr>
        <w:t xml:space="preserve"> the data for</w:t>
      </w:r>
      <w:r w:rsidR="004F1A67">
        <w:rPr>
          <w:rFonts w:ascii="Arial" w:hAnsi="Arial" w:cs="Arial"/>
          <w:sz w:val="20"/>
          <w:szCs w:val="20"/>
        </w:rPr>
        <w:t>, as this data is already used operationally</w:t>
      </w:r>
      <w:r w:rsidRPr="001E44D8">
        <w:rPr>
          <w:rFonts w:ascii="Arial" w:hAnsi="Arial" w:cs="Arial"/>
          <w:sz w:val="20"/>
          <w:szCs w:val="20"/>
        </w:rPr>
        <w:t>. ICS2 Release 1 and 2 have been easier to impl</w:t>
      </w:r>
      <w:r w:rsidR="004F1A67">
        <w:rPr>
          <w:rFonts w:ascii="Arial" w:hAnsi="Arial" w:cs="Arial"/>
          <w:sz w:val="20"/>
          <w:szCs w:val="20"/>
        </w:rPr>
        <w:t>ement</w:t>
      </w:r>
      <w:r w:rsidRPr="001E44D8">
        <w:rPr>
          <w:rFonts w:ascii="Arial" w:hAnsi="Arial" w:cs="Arial"/>
          <w:sz w:val="20"/>
          <w:szCs w:val="20"/>
        </w:rPr>
        <w:t xml:space="preserve"> due to the nature of the</w:t>
      </w:r>
      <w:r w:rsidR="004F1A67">
        <w:rPr>
          <w:rFonts w:ascii="Arial" w:hAnsi="Arial" w:cs="Arial"/>
          <w:sz w:val="20"/>
          <w:szCs w:val="20"/>
        </w:rPr>
        <w:t xml:space="preserve"> </w:t>
      </w:r>
      <w:r w:rsidR="00FE4F1F">
        <w:rPr>
          <w:rFonts w:ascii="Arial" w:hAnsi="Arial" w:cs="Arial"/>
          <w:sz w:val="20"/>
          <w:szCs w:val="20"/>
        </w:rPr>
        <w:t>operations</w:t>
      </w:r>
      <w:r w:rsidRPr="001E44D8">
        <w:rPr>
          <w:rFonts w:ascii="Arial" w:hAnsi="Arial" w:cs="Arial"/>
          <w:sz w:val="20"/>
          <w:szCs w:val="20"/>
        </w:rPr>
        <w:t>, however it is much harder for ICS2 Release 3, as they data in not often used or road movements. It could be difficult to obtain the information, and parties might not want to share the data between parties. This is not the case with air freight.</w:t>
      </w:r>
    </w:p>
    <w:p w14:paraId="3FFAFD50" w14:textId="68EB5388" w:rsidR="00C8123F" w:rsidRPr="001E44D8" w:rsidRDefault="00C8123F" w:rsidP="00FE4F1F">
      <w:pPr>
        <w:tabs>
          <w:tab w:val="left" w:pos="3345"/>
        </w:tabs>
        <w:jc w:val="both"/>
        <w:rPr>
          <w:rFonts w:ascii="Arial" w:hAnsi="Arial" w:cs="Arial"/>
          <w:sz w:val="20"/>
          <w:szCs w:val="20"/>
        </w:rPr>
      </w:pPr>
      <w:r w:rsidRPr="001E44D8">
        <w:rPr>
          <w:rFonts w:ascii="Arial" w:hAnsi="Arial" w:cs="Arial"/>
          <w:sz w:val="20"/>
          <w:szCs w:val="20"/>
        </w:rPr>
        <w:t xml:space="preserve">Members welcome the update from Ian Moran. </w:t>
      </w:r>
      <w:r w:rsidR="00E615F3">
        <w:rPr>
          <w:rFonts w:ascii="Arial" w:hAnsi="Arial" w:cs="Arial"/>
          <w:sz w:val="20"/>
          <w:szCs w:val="20"/>
        </w:rPr>
        <w:t>A m</w:t>
      </w:r>
      <w:r w:rsidR="00672070">
        <w:rPr>
          <w:rFonts w:ascii="Arial" w:hAnsi="Arial" w:cs="Arial"/>
          <w:sz w:val="20"/>
          <w:szCs w:val="20"/>
        </w:rPr>
        <w:t>ember provide</w:t>
      </w:r>
      <w:r w:rsidR="00E615F3">
        <w:rPr>
          <w:rFonts w:ascii="Arial" w:hAnsi="Arial" w:cs="Arial"/>
          <w:sz w:val="20"/>
          <w:szCs w:val="20"/>
        </w:rPr>
        <w:t>s</w:t>
      </w:r>
      <w:r w:rsidR="00672070">
        <w:rPr>
          <w:rFonts w:ascii="Arial" w:hAnsi="Arial" w:cs="Arial"/>
          <w:sz w:val="20"/>
          <w:szCs w:val="20"/>
        </w:rPr>
        <w:t xml:space="preserve"> the postal perspective. They have concerns regarding readiness across the road sector. Member has engaged with the IRU </w:t>
      </w:r>
      <w:r w:rsidR="00E615F3">
        <w:rPr>
          <w:rFonts w:ascii="Arial" w:hAnsi="Arial" w:cs="Arial"/>
          <w:sz w:val="20"/>
          <w:szCs w:val="20"/>
        </w:rPr>
        <w:t>and there</w:t>
      </w:r>
      <w:r w:rsidR="00672070">
        <w:rPr>
          <w:rFonts w:ascii="Arial" w:hAnsi="Arial" w:cs="Arial"/>
          <w:sz w:val="20"/>
          <w:szCs w:val="20"/>
        </w:rPr>
        <w:t xml:space="preserve"> needs to be increased awareness, </w:t>
      </w:r>
      <w:proofErr w:type="gramStart"/>
      <w:r w:rsidR="00672070">
        <w:rPr>
          <w:rFonts w:ascii="Arial" w:hAnsi="Arial" w:cs="Arial"/>
          <w:sz w:val="20"/>
          <w:szCs w:val="20"/>
        </w:rPr>
        <w:t>and also</w:t>
      </w:r>
      <w:proofErr w:type="gramEnd"/>
      <w:r w:rsidR="00672070">
        <w:rPr>
          <w:rFonts w:ascii="Arial" w:hAnsi="Arial" w:cs="Arial"/>
          <w:sz w:val="20"/>
          <w:szCs w:val="20"/>
        </w:rPr>
        <w:t xml:space="preserve"> </w:t>
      </w:r>
      <w:r w:rsidR="00E615F3">
        <w:rPr>
          <w:rFonts w:ascii="Arial" w:hAnsi="Arial" w:cs="Arial"/>
          <w:sz w:val="20"/>
          <w:szCs w:val="20"/>
        </w:rPr>
        <w:t xml:space="preserve">question remain on </w:t>
      </w:r>
      <w:r w:rsidR="00672070">
        <w:rPr>
          <w:rFonts w:ascii="Arial" w:hAnsi="Arial" w:cs="Arial"/>
          <w:sz w:val="20"/>
          <w:szCs w:val="20"/>
        </w:rPr>
        <w:t>how best to engage UK government to promote better understanding. The timeframe will make this a pain</w:t>
      </w:r>
      <w:r w:rsidR="00E615F3">
        <w:rPr>
          <w:rFonts w:ascii="Arial" w:hAnsi="Arial" w:cs="Arial"/>
          <w:sz w:val="20"/>
          <w:szCs w:val="20"/>
        </w:rPr>
        <w:t xml:space="preserve">ful </w:t>
      </w:r>
      <w:r w:rsidR="00672070">
        <w:rPr>
          <w:rFonts w:ascii="Arial" w:hAnsi="Arial" w:cs="Arial"/>
          <w:sz w:val="20"/>
          <w:szCs w:val="20"/>
        </w:rPr>
        <w:t xml:space="preserve">process. </w:t>
      </w:r>
    </w:p>
    <w:p w14:paraId="6CEFE850" w14:textId="0414C06B" w:rsidR="00C8123F" w:rsidRDefault="00C8123F" w:rsidP="00FE4F1F">
      <w:pPr>
        <w:tabs>
          <w:tab w:val="left" w:pos="3345"/>
        </w:tabs>
        <w:jc w:val="both"/>
        <w:rPr>
          <w:rFonts w:ascii="Arial" w:hAnsi="Arial" w:cs="Arial"/>
          <w:sz w:val="20"/>
          <w:szCs w:val="20"/>
        </w:rPr>
      </w:pPr>
      <w:r w:rsidRPr="001E44D8">
        <w:rPr>
          <w:rFonts w:ascii="Arial" w:hAnsi="Arial" w:cs="Arial"/>
          <w:b/>
          <w:bCs/>
          <w:sz w:val="20"/>
          <w:szCs w:val="20"/>
        </w:rPr>
        <w:lastRenderedPageBreak/>
        <w:t>A</w:t>
      </w:r>
      <w:r w:rsidR="00E615F3">
        <w:rPr>
          <w:rFonts w:ascii="Arial" w:hAnsi="Arial" w:cs="Arial"/>
          <w:b/>
          <w:bCs/>
          <w:sz w:val="20"/>
          <w:szCs w:val="20"/>
        </w:rPr>
        <w:t>CTION</w:t>
      </w:r>
      <w:r w:rsidRPr="001E44D8">
        <w:rPr>
          <w:rFonts w:ascii="Arial" w:hAnsi="Arial" w:cs="Arial"/>
          <w:b/>
          <w:bCs/>
          <w:sz w:val="20"/>
          <w:szCs w:val="20"/>
        </w:rPr>
        <w:t>:</w:t>
      </w:r>
      <w:r w:rsidRPr="001E44D8">
        <w:rPr>
          <w:rFonts w:ascii="Arial" w:hAnsi="Arial" w:cs="Arial"/>
          <w:sz w:val="20"/>
          <w:szCs w:val="20"/>
        </w:rPr>
        <w:t xml:space="preserve"> JF to speak with </w:t>
      </w:r>
      <w:r w:rsidR="00672070">
        <w:rPr>
          <w:rFonts w:ascii="Arial" w:hAnsi="Arial" w:cs="Arial"/>
          <w:sz w:val="20"/>
          <w:szCs w:val="20"/>
        </w:rPr>
        <w:t>this member to discuss the issue in greater detail from their perspective. JF to explore if the European Commission could come to speak with member</w:t>
      </w:r>
      <w:r w:rsidR="00342F4E">
        <w:rPr>
          <w:rFonts w:ascii="Arial" w:hAnsi="Arial" w:cs="Arial"/>
          <w:sz w:val="20"/>
          <w:szCs w:val="20"/>
        </w:rPr>
        <w:t>s</w:t>
      </w:r>
      <w:r w:rsidR="00672070">
        <w:rPr>
          <w:rFonts w:ascii="Arial" w:hAnsi="Arial" w:cs="Arial"/>
          <w:sz w:val="20"/>
          <w:szCs w:val="20"/>
        </w:rPr>
        <w:t xml:space="preserve"> on ICS2.</w:t>
      </w:r>
    </w:p>
    <w:p w14:paraId="6F87BC79" w14:textId="2AAD2E6B" w:rsidR="0021679A" w:rsidRDefault="0021679A" w:rsidP="00FE4F1F">
      <w:pPr>
        <w:tabs>
          <w:tab w:val="left" w:pos="3345"/>
        </w:tabs>
        <w:jc w:val="both"/>
        <w:rPr>
          <w:rFonts w:ascii="Arial" w:hAnsi="Arial" w:cs="Arial"/>
          <w:sz w:val="20"/>
          <w:szCs w:val="20"/>
        </w:rPr>
      </w:pPr>
      <w:r w:rsidRPr="0021679A">
        <w:rPr>
          <w:rFonts w:ascii="Arial" w:hAnsi="Arial" w:cs="Arial"/>
          <w:b/>
          <w:bCs/>
          <w:sz w:val="20"/>
          <w:szCs w:val="20"/>
        </w:rPr>
        <w:t>ACTION:</w:t>
      </w:r>
      <w:r>
        <w:rPr>
          <w:rFonts w:ascii="Arial" w:hAnsi="Arial" w:cs="Arial"/>
          <w:sz w:val="20"/>
          <w:szCs w:val="20"/>
        </w:rPr>
        <w:t xml:space="preserve"> </w:t>
      </w:r>
      <w:r w:rsidR="00342F4E">
        <w:rPr>
          <w:rFonts w:ascii="Arial" w:hAnsi="Arial" w:cs="Arial"/>
          <w:sz w:val="20"/>
          <w:szCs w:val="20"/>
        </w:rPr>
        <w:t xml:space="preserve">JF to </w:t>
      </w:r>
      <w:proofErr w:type="gramStart"/>
      <w:r w:rsidR="00342F4E">
        <w:rPr>
          <w:rFonts w:ascii="Arial" w:hAnsi="Arial" w:cs="Arial"/>
          <w:sz w:val="20"/>
          <w:szCs w:val="20"/>
        </w:rPr>
        <w:t>look into</w:t>
      </w:r>
      <w:proofErr w:type="gramEnd"/>
      <w:r w:rsidR="00342F4E">
        <w:rPr>
          <w:rFonts w:ascii="Arial" w:hAnsi="Arial" w:cs="Arial"/>
          <w:sz w:val="20"/>
          <w:szCs w:val="20"/>
        </w:rPr>
        <w:t xml:space="preserve"> </w:t>
      </w:r>
      <w:r>
        <w:rPr>
          <w:rFonts w:ascii="Arial" w:hAnsi="Arial" w:cs="Arial"/>
          <w:sz w:val="20"/>
          <w:szCs w:val="20"/>
        </w:rPr>
        <w:t xml:space="preserve">potentially </w:t>
      </w:r>
      <w:r w:rsidR="00342F4E">
        <w:rPr>
          <w:rFonts w:ascii="Arial" w:hAnsi="Arial" w:cs="Arial"/>
          <w:sz w:val="20"/>
          <w:szCs w:val="20"/>
        </w:rPr>
        <w:t>having an</w:t>
      </w:r>
      <w:r>
        <w:rPr>
          <w:rFonts w:ascii="Arial" w:hAnsi="Arial" w:cs="Arial"/>
          <w:sz w:val="20"/>
          <w:szCs w:val="20"/>
        </w:rPr>
        <w:t xml:space="preserve"> online GB S&amp;S deep dive alongside an update in ICS2 from the European commission.</w:t>
      </w:r>
    </w:p>
    <w:p w14:paraId="303DC40D" w14:textId="77777777" w:rsidR="00A604E2" w:rsidRPr="001E44D8" w:rsidRDefault="00A604E2" w:rsidP="00FE4F1F">
      <w:pPr>
        <w:tabs>
          <w:tab w:val="left" w:pos="3345"/>
        </w:tabs>
        <w:jc w:val="both"/>
        <w:rPr>
          <w:rFonts w:ascii="Arial" w:hAnsi="Arial" w:cs="Arial"/>
          <w:sz w:val="20"/>
          <w:szCs w:val="20"/>
        </w:rPr>
      </w:pPr>
    </w:p>
    <w:p w14:paraId="607CA25F" w14:textId="6AE9E43C" w:rsidR="00A604E2" w:rsidRPr="001E44D8" w:rsidRDefault="00A604E2" w:rsidP="00FE4F1F">
      <w:pPr>
        <w:tabs>
          <w:tab w:val="left" w:pos="3345"/>
        </w:tabs>
        <w:jc w:val="both"/>
        <w:rPr>
          <w:rFonts w:ascii="Arial" w:hAnsi="Arial" w:cs="Arial"/>
          <w:b/>
          <w:bCs/>
          <w:sz w:val="20"/>
          <w:szCs w:val="20"/>
        </w:rPr>
      </w:pPr>
      <w:r w:rsidRPr="001E44D8">
        <w:rPr>
          <w:rFonts w:ascii="Arial" w:hAnsi="Arial" w:cs="Arial"/>
          <w:b/>
          <w:bCs/>
          <w:sz w:val="20"/>
          <w:szCs w:val="20"/>
        </w:rPr>
        <w:t>Member updates and roundtable discussion of topical issues.</w:t>
      </w:r>
    </w:p>
    <w:p w14:paraId="286E0808" w14:textId="58E91B61" w:rsidR="00A604E2" w:rsidRDefault="00A604E2" w:rsidP="00FE4F1F">
      <w:pPr>
        <w:tabs>
          <w:tab w:val="left" w:pos="3345"/>
        </w:tabs>
        <w:jc w:val="both"/>
        <w:rPr>
          <w:rFonts w:ascii="Arial" w:hAnsi="Arial" w:cs="Arial"/>
          <w:i/>
          <w:iCs/>
          <w:sz w:val="20"/>
          <w:szCs w:val="20"/>
        </w:rPr>
      </w:pPr>
      <w:r w:rsidRPr="001E44D8">
        <w:rPr>
          <w:rFonts w:ascii="Arial" w:hAnsi="Arial" w:cs="Arial"/>
          <w:i/>
          <w:iCs/>
          <w:sz w:val="20"/>
          <w:szCs w:val="20"/>
        </w:rPr>
        <w:t>- EU Entry Exit System (EES) – what we know so far.</w:t>
      </w:r>
    </w:p>
    <w:p w14:paraId="6B83E681" w14:textId="7818AE1C" w:rsidR="00DA28FC" w:rsidRDefault="00DA28FC" w:rsidP="00FE4F1F">
      <w:pPr>
        <w:tabs>
          <w:tab w:val="left" w:pos="3345"/>
        </w:tabs>
        <w:jc w:val="both"/>
        <w:rPr>
          <w:rFonts w:ascii="Arial" w:hAnsi="Arial" w:cs="Arial"/>
          <w:sz w:val="20"/>
          <w:szCs w:val="20"/>
        </w:rPr>
      </w:pPr>
      <w:r w:rsidRPr="00DA28FC">
        <w:rPr>
          <w:rFonts w:ascii="Arial" w:hAnsi="Arial" w:cs="Arial"/>
          <w:sz w:val="20"/>
          <w:szCs w:val="20"/>
        </w:rPr>
        <w:t>Whilst the implementation of EES has been delayed numerous times, it is believed the EU had planned to implement EES on 10 November 2024.</w:t>
      </w:r>
      <w:r w:rsidR="00342F4E">
        <w:rPr>
          <w:rFonts w:ascii="Arial" w:hAnsi="Arial" w:cs="Arial"/>
          <w:sz w:val="20"/>
          <w:szCs w:val="20"/>
        </w:rPr>
        <w:t xml:space="preserve"> </w:t>
      </w:r>
      <w:r w:rsidRPr="00DA28FC">
        <w:rPr>
          <w:rFonts w:ascii="Arial" w:hAnsi="Arial" w:cs="Arial"/>
          <w:sz w:val="20"/>
          <w:szCs w:val="20"/>
        </w:rPr>
        <w:t xml:space="preserve">It was confirmed in October 2024, that the EU will no longer be working towards the 10 November 2024 for implementation. It has been delayed after Germany, France and the Netherlands said their systems were not ready. It was said that there had been no live testing of EU’s software on the UK’s border system. EU Home Affairs Commissioner </w:t>
      </w:r>
      <w:proofErr w:type="spellStart"/>
      <w:r w:rsidRPr="00DA28FC">
        <w:rPr>
          <w:rFonts w:ascii="Arial" w:hAnsi="Arial" w:cs="Arial"/>
          <w:sz w:val="20"/>
          <w:szCs w:val="20"/>
        </w:rPr>
        <w:t>Ylva</w:t>
      </w:r>
      <w:proofErr w:type="spellEnd"/>
      <w:r w:rsidRPr="00DA28FC">
        <w:rPr>
          <w:rFonts w:ascii="Arial" w:hAnsi="Arial" w:cs="Arial"/>
          <w:sz w:val="20"/>
          <w:szCs w:val="20"/>
        </w:rPr>
        <w:t xml:space="preserve"> Johansson said there was not a new timetable for its implementation, but it would be phased in. This is likely to be in a step-by-step basis. </w:t>
      </w:r>
    </w:p>
    <w:p w14:paraId="1F85F1AC" w14:textId="3C041472" w:rsidR="00DA28FC" w:rsidRPr="00DA28FC" w:rsidRDefault="00DA28FC" w:rsidP="00FE4F1F">
      <w:pPr>
        <w:tabs>
          <w:tab w:val="left" w:pos="3345"/>
        </w:tabs>
        <w:jc w:val="both"/>
        <w:rPr>
          <w:rFonts w:ascii="Arial" w:hAnsi="Arial" w:cs="Arial"/>
          <w:sz w:val="20"/>
          <w:szCs w:val="20"/>
        </w:rPr>
      </w:pPr>
      <w:r w:rsidRPr="00DA28FC">
        <w:rPr>
          <w:rFonts w:ascii="Arial" w:hAnsi="Arial" w:cs="Arial"/>
          <w:sz w:val="20"/>
          <w:szCs w:val="20"/>
        </w:rPr>
        <w:t xml:space="preserve">Logistics UK is calling on the UK government to work in partnership with the French government and European Commission to secure a workable delivery of a bespoke solution at juxtaposed borders. Logistics UK believes the only viable solution is upstream processing of passengers through a web-based system or app to reduce processing time and friction at the border and that the readiness of this app should be a key element in the test of EU member states readiness. </w:t>
      </w:r>
    </w:p>
    <w:p w14:paraId="5B3AAAA2" w14:textId="70950A67" w:rsidR="00DA28FC" w:rsidRDefault="00DA28FC" w:rsidP="00FE4F1F">
      <w:pPr>
        <w:tabs>
          <w:tab w:val="left" w:pos="3345"/>
        </w:tabs>
        <w:jc w:val="both"/>
        <w:rPr>
          <w:rFonts w:ascii="Arial" w:hAnsi="Arial" w:cs="Arial"/>
          <w:sz w:val="20"/>
          <w:szCs w:val="20"/>
        </w:rPr>
      </w:pPr>
      <w:r w:rsidRPr="00DA28FC">
        <w:rPr>
          <w:rFonts w:ascii="Arial" w:hAnsi="Arial" w:cs="Arial"/>
          <w:sz w:val="20"/>
          <w:szCs w:val="20"/>
        </w:rPr>
        <w:t>It had been Logistics UK’s policy ask to secure an immediate extension to the autumn 2024 deadline to facilitate delivery of a bespoke solution at juxtaposed borders. Whilst the first aspect of this has been a policy win, we now wait for the next move from the European Commission as to how they plan to proceed.</w:t>
      </w:r>
    </w:p>
    <w:p w14:paraId="13D5DF1F" w14:textId="482CC1EE" w:rsidR="00342F4E" w:rsidRPr="00DA28FC" w:rsidRDefault="00342F4E" w:rsidP="00FE4F1F">
      <w:pPr>
        <w:tabs>
          <w:tab w:val="left" w:pos="3345"/>
        </w:tabs>
        <w:jc w:val="both"/>
        <w:rPr>
          <w:rFonts w:ascii="Arial" w:hAnsi="Arial" w:cs="Arial"/>
          <w:sz w:val="20"/>
          <w:szCs w:val="20"/>
        </w:rPr>
      </w:pPr>
      <w:r>
        <w:rPr>
          <w:rFonts w:ascii="Arial" w:hAnsi="Arial" w:cs="Arial"/>
          <w:sz w:val="20"/>
          <w:szCs w:val="20"/>
        </w:rPr>
        <w:t>Member feedback:</w:t>
      </w:r>
    </w:p>
    <w:p w14:paraId="126E1E5E" w14:textId="1A5BD694" w:rsidR="009723D8" w:rsidRPr="0021679A" w:rsidRDefault="0021679A" w:rsidP="00FE4F1F">
      <w:pPr>
        <w:tabs>
          <w:tab w:val="left" w:pos="3345"/>
        </w:tabs>
        <w:jc w:val="both"/>
        <w:rPr>
          <w:rFonts w:ascii="Arial" w:hAnsi="Arial" w:cs="Arial"/>
          <w:sz w:val="20"/>
          <w:szCs w:val="20"/>
        </w:rPr>
      </w:pPr>
      <w:r w:rsidRPr="0021679A">
        <w:rPr>
          <w:rFonts w:ascii="Arial" w:hAnsi="Arial" w:cs="Arial"/>
          <w:sz w:val="20"/>
          <w:szCs w:val="20"/>
        </w:rPr>
        <w:t>Member</w:t>
      </w:r>
      <w:r w:rsidR="002B3FE5" w:rsidRPr="0021679A">
        <w:rPr>
          <w:rFonts w:ascii="Arial" w:hAnsi="Arial" w:cs="Arial"/>
          <w:sz w:val="20"/>
          <w:szCs w:val="20"/>
        </w:rPr>
        <w:t xml:space="preserve"> says the testing is far off</w:t>
      </w:r>
      <w:r w:rsidRPr="0021679A">
        <w:rPr>
          <w:rFonts w:ascii="Arial" w:hAnsi="Arial" w:cs="Arial"/>
          <w:sz w:val="20"/>
          <w:szCs w:val="20"/>
        </w:rPr>
        <w:t xml:space="preserve"> and not likely to be until spring of 2025.</w:t>
      </w:r>
      <w:r>
        <w:rPr>
          <w:rFonts w:ascii="Arial" w:hAnsi="Arial" w:cs="Arial"/>
          <w:sz w:val="20"/>
          <w:szCs w:val="20"/>
        </w:rPr>
        <w:t xml:space="preserve"> JF confirmed that he had also heard similar reports.</w:t>
      </w:r>
    </w:p>
    <w:p w14:paraId="16E0C150" w14:textId="77777777" w:rsidR="009723D8" w:rsidRPr="001E44D8" w:rsidRDefault="009723D8" w:rsidP="00FE4F1F">
      <w:pPr>
        <w:tabs>
          <w:tab w:val="left" w:pos="3345"/>
        </w:tabs>
        <w:jc w:val="both"/>
        <w:rPr>
          <w:rFonts w:ascii="Arial" w:hAnsi="Arial" w:cs="Arial"/>
          <w:i/>
          <w:iCs/>
          <w:sz w:val="20"/>
          <w:szCs w:val="20"/>
        </w:rPr>
      </w:pPr>
    </w:p>
    <w:p w14:paraId="2036D581" w14:textId="12B26F0B" w:rsidR="00A604E2" w:rsidRDefault="00A604E2" w:rsidP="00FE4F1F">
      <w:pPr>
        <w:tabs>
          <w:tab w:val="left" w:pos="3345"/>
        </w:tabs>
        <w:jc w:val="both"/>
        <w:rPr>
          <w:rFonts w:ascii="Arial" w:hAnsi="Arial" w:cs="Arial"/>
          <w:i/>
          <w:iCs/>
          <w:sz w:val="20"/>
          <w:szCs w:val="20"/>
        </w:rPr>
      </w:pPr>
      <w:r w:rsidRPr="001E44D8">
        <w:rPr>
          <w:rFonts w:ascii="Arial" w:hAnsi="Arial" w:cs="Arial"/>
          <w:i/>
          <w:iCs/>
          <w:sz w:val="20"/>
          <w:szCs w:val="20"/>
        </w:rPr>
        <w:t>- De minimus threshold – EU Customs Reform.</w:t>
      </w:r>
    </w:p>
    <w:p w14:paraId="3520B039" w14:textId="61B05A9E" w:rsidR="00342F4E" w:rsidRPr="00342F4E" w:rsidRDefault="00342F4E" w:rsidP="00FE4F1F">
      <w:pPr>
        <w:tabs>
          <w:tab w:val="left" w:pos="3345"/>
        </w:tabs>
        <w:jc w:val="both"/>
        <w:rPr>
          <w:rFonts w:ascii="Arial" w:hAnsi="Arial" w:cs="Arial"/>
          <w:sz w:val="20"/>
          <w:szCs w:val="20"/>
        </w:rPr>
      </w:pPr>
      <w:r>
        <w:rPr>
          <w:rFonts w:ascii="Arial" w:hAnsi="Arial" w:cs="Arial"/>
          <w:sz w:val="20"/>
          <w:szCs w:val="20"/>
        </w:rPr>
        <w:t xml:space="preserve">The EU are considering removing the 150 </w:t>
      </w:r>
      <w:r w:rsidRPr="00342F4E">
        <w:rPr>
          <w:rFonts w:ascii="Arial" w:hAnsi="Arial" w:cs="Arial"/>
          <w:sz w:val="20"/>
          <w:szCs w:val="20"/>
        </w:rPr>
        <w:t>Euro De minimus</w:t>
      </w:r>
      <w:r>
        <w:rPr>
          <w:rFonts w:ascii="Arial" w:hAnsi="Arial" w:cs="Arial"/>
          <w:sz w:val="20"/>
          <w:szCs w:val="20"/>
        </w:rPr>
        <w:t xml:space="preserve"> threshold. </w:t>
      </w:r>
    </w:p>
    <w:p w14:paraId="072ECFDF" w14:textId="7193D110" w:rsidR="00275B7C" w:rsidRPr="001E44D8" w:rsidRDefault="00275B7C" w:rsidP="00FE4F1F">
      <w:pPr>
        <w:tabs>
          <w:tab w:val="left" w:pos="3345"/>
        </w:tabs>
        <w:jc w:val="both"/>
        <w:rPr>
          <w:rFonts w:ascii="Arial" w:hAnsi="Arial" w:cs="Arial"/>
          <w:sz w:val="20"/>
          <w:szCs w:val="20"/>
        </w:rPr>
      </w:pPr>
      <w:r w:rsidRPr="001E44D8">
        <w:rPr>
          <w:rFonts w:ascii="Arial" w:hAnsi="Arial" w:cs="Arial"/>
          <w:sz w:val="20"/>
          <w:szCs w:val="20"/>
        </w:rPr>
        <w:t>Members as</w:t>
      </w:r>
      <w:r w:rsidR="00DA28FC">
        <w:rPr>
          <w:rFonts w:ascii="Arial" w:hAnsi="Arial" w:cs="Arial"/>
          <w:sz w:val="20"/>
          <w:szCs w:val="20"/>
        </w:rPr>
        <w:t>k</w:t>
      </w:r>
      <w:r w:rsidRPr="001E44D8">
        <w:rPr>
          <w:rFonts w:ascii="Arial" w:hAnsi="Arial" w:cs="Arial"/>
          <w:sz w:val="20"/>
          <w:szCs w:val="20"/>
        </w:rPr>
        <w:t xml:space="preserve"> about </w:t>
      </w:r>
      <w:r w:rsidR="00342F4E">
        <w:rPr>
          <w:rFonts w:ascii="Arial" w:hAnsi="Arial" w:cs="Arial"/>
          <w:sz w:val="20"/>
          <w:szCs w:val="20"/>
        </w:rPr>
        <w:t xml:space="preserve">what </w:t>
      </w:r>
      <w:r w:rsidRPr="001E44D8">
        <w:rPr>
          <w:rFonts w:ascii="Arial" w:hAnsi="Arial" w:cs="Arial"/>
          <w:sz w:val="20"/>
          <w:szCs w:val="20"/>
        </w:rPr>
        <w:t>goods would this be protecting. UK has industry to protect</w:t>
      </w:r>
      <w:r w:rsidR="00DA28FC">
        <w:rPr>
          <w:rFonts w:ascii="Arial" w:hAnsi="Arial" w:cs="Arial"/>
          <w:sz w:val="20"/>
          <w:szCs w:val="20"/>
        </w:rPr>
        <w:t xml:space="preserve"> which other nation</w:t>
      </w:r>
      <w:r w:rsidR="00342F4E">
        <w:rPr>
          <w:rFonts w:ascii="Arial" w:hAnsi="Arial" w:cs="Arial"/>
          <w:sz w:val="20"/>
          <w:szCs w:val="20"/>
        </w:rPr>
        <w:t xml:space="preserve">s </w:t>
      </w:r>
      <w:r w:rsidR="00DA28FC">
        <w:rPr>
          <w:rFonts w:ascii="Arial" w:hAnsi="Arial" w:cs="Arial"/>
          <w:sz w:val="20"/>
          <w:szCs w:val="20"/>
        </w:rPr>
        <w:t>might not</w:t>
      </w:r>
      <w:r w:rsidRPr="001E44D8">
        <w:rPr>
          <w:rFonts w:ascii="Arial" w:hAnsi="Arial" w:cs="Arial"/>
          <w:sz w:val="20"/>
          <w:szCs w:val="20"/>
        </w:rPr>
        <w:t>.</w:t>
      </w:r>
      <w:r w:rsidR="00DA28FC">
        <w:rPr>
          <w:rFonts w:ascii="Arial" w:hAnsi="Arial" w:cs="Arial"/>
          <w:sz w:val="20"/>
          <w:szCs w:val="20"/>
        </w:rPr>
        <w:t xml:space="preserve"> </w:t>
      </w:r>
      <w:r w:rsidRPr="001E44D8">
        <w:rPr>
          <w:rFonts w:ascii="Arial" w:hAnsi="Arial" w:cs="Arial"/>
          <w:sz w:val="20"/>
          <w:szCs w:val="20"/>
        </w:rPr>
        <w:t xml:space="preserve">Member </w:t>
      </w:r>
      <w:r w:rsidR="007E7720" w:rsidRPr="001E44D8">
        <w:rPr>
          <w:rFonts w:ascii="Arial" w:hAnsi="Arial" w:cs="Arial"/>
          <w:sz w:val="20"/>
          <w:szCs w:val="20"/>
        </w:rPr>
        <w:t xml:space="preserve">is </w:t>
      </w:r>
      <w:r w:rsidRPr="001E44D8">
        <w:rPr>
          <w:rFonts w:ascii="Arial" w:hAnsi="Arial" w:cs="Arial"/>
          <w:sz w:val="20"/>
          <w:szCs w:val="20"/>
        </w:rPr>
        <w:t>conducting an assessment, but th</w:t>
      </w:r>
      <w:r w:rsidR="00342F4E">
        <w:rPr>
          <w:rFonts w:ascii="Arial" w:hAnsi="Arial" w:cs="Arial"/>
          <w:sz w:val="20"/>
          <w:szCs w:val="20"/>
        </w:rPr>
        <w:t xml:space="preserve">ey </w:t>
      </w:r>
      <w:r w:rsidRPr="001E44D8">
        <w:rPr>
          <w:rFonts w:ascii="Arial" w:hAnsi="Arial" w:cs="Arial"/>
          <w:sz w:val="20"/>
          <w:szCs w:val="20"/>
        </w:rPr>
        <w:t>think there will be win</w:t>
      </w:r>
      <w:r w:rsidR="00DA28FC">
        <w:rPr>
          <w:rFonts w:ascii="Arial" w:hAnsi="Arial" w:cs="Arial"/>
          <w:sz w:val="20"/>
          <w:szCs w:val="20"/>
        </w:rPr>
        <w:t>n</w:t>
      </w:r>
      <w:r w:rsidRPr="001E44D8">
        <w:rPr>
          <w:rFonts w:ascii="Arial" w:hAnsi="Arial" w:cs="Arial"/>
          <w:sz w:val="20"/>
          <w:szCs w:val="20"/>
        </w:rPr>
        <w:t xml:space="preserve">ers and losers. </w:t>
      </w:r>
      <w:proofErr w:type="gramStart"/>
      <w:r w:rsidR="00342F4E">
        <w:rPr>
          <w:rFonts w:ascii="Arial" w:hAnsi="Arial" w:cs="Arial"/>
          <w:sz w:val="20"/>
          <w:szCs w:val="20"/>
        </w:rPr>
        <w:t>Member</w:t>
      </w:r>
      <w:proofErr w:type="gramEnd"/>
      <w:r w:rsidR="00342F4E">
        <w:rPr>
          <w:rFonts w:ascii="Arial" w:hAnsi="Arial" w:cs="Arial"/>
          <w:sz w:val="20"/>
          <w:szCs w:val="20"/>
        </w:rPr>
        <w:t xml:space="preserve"> a</w:t>
      </w:r>
      <w:r w:rsidRPr="001E44D8">
        <w:rPr>
          <w:rFonts w:ascii="Arial" w:hAnsi="Arial" w:cs="Arial"/>
          <w:sz w:val="20"/>
          <w:szCs w:val="20"/>
        </w:rPr>
        <w:t>sk what engagement the UK government has had with the EU.</w:t>
      </w:r>
      <w:r w:rsidR="00DA28FC" w:rsidRPr="00DA28FC">
        <w:rPr>
          <w:rFonts w:ascii="Arial" w:hAnsi="Arial" w:cs="Arial"/>
          <w:sz w:val="20"/>
          <w:szCs w:val="20"/>
        </w:rPr>
        <w:t xml:space="preserve"> </w:t>
      </w:r>
      <w:r w:rsidR="00DA28FC" w:rsidRPr="001E44D8">
        <w:rPr>
          <w:rFonts w:ascii="Arial" w:hAnsi="Arial" w:cs="Arial"/>
          <w:sz w:val="20"/>
          <w:szCs w:val="20"/>
        </w:rPr>
        <w:t xml:space="preserve">Member has tried to have engagement pre-election, but this has dropped away. </w:t>
      </w:r>
    </w:p>
    <w:p w14:paraId="31D38FCA" w14:textId="77777777" w:rsidR="00275B7C" w:rsidRPr="001E44D8" w:rsidRDefault="00275B7C" w:rsidP="00FE4F1F">
      <w:pPr>
        <w:tabs>
          <w:tab w:val="left" w:pos="3345"/>
        </w:tabs>
        <w:jc w:val="both"/>
        <w:rPr>
          <w:rFonts w:ascii="Arial" w:hAnsi="Arial" w:cs="Arial"/>
          <w:sz w:val="20"/>
          <w:szCs w:val="20"/>
        </w:rPr>
      </w:pPr>
      <w:r w:rsidRPr="001E44D8">
        <w:rPr>
          <w:rFonts w:ascii="Arial" w:hAnsi="Arial" w:cs="Arial"/>
          <w:b/>
          <w:bCs/>
          <w:sz w:val="20"/>
          <w:szCs w:val="20"/>
        </w:rPr>
        <w:t>ACTION</w:t>
      </w:r>
      <w:r w:rsidRPr="001E44D8">
        <w:rPr>
          <w:rFonts w:ascii="Arial" w:hAnsi="Arial" w:cs="Arial"/>
          <w:sz w:val="20"/>
          <w:szCs w:val="20"/>
        </w:rPr>
        <w:t xml:space="preserve">: JF to understand the level of awareness across UKG. </w:t>
      </w:r>
    </w:p>
    <w:p w14:paraId="222EA2CD" w14:textId="77777777" w:rsidR="009723D8" w:rsidRPr="001E44D8" w:rsidRDefault="009723D8" w:rsidP="00FE4F1F">
      <w:pPr>
        <w:tabs>
          <w:tab w:val="left" w:pos="3345"/>
        </w:tabs>
        <w:jc w:val="both"/>
        <w:rPr>
          <w:rFonts w:ascii="Arial" w:hAnsi="Arial" w:cs="Arial"/>
          <w:i/>
          <w:iCs/>
          <w:sz w:val="20"/>
          <w:szCs w:val="20"/>
        </w:rPr>
      </w:pPr>
    </w:p>
    <w:p w14:paraId="0FE1F800" w14:textId="77777777" w:rsidR="009723D8" w:rsidRDefault="00A604E2" w:rsidP="00FE4F1F">
      <w:pPr>
        <w:tabs>
          <w:tab w:val="left" w:pos="3345"/>
        </w:tabs>
        <w:jc w:val="both"/>
        <w:rPr>
          <w:rFonts w:ascii="Arial" w:hAnsi="Arial" w:cs="Arial"/>
          <w:i/>
          <w:iCs/>
          <w:sz w:val="20"/>
          <w:szCs w:val="20"/>
        </w:rPr>
      </w:pPr>
      <w:r w:rsidRPr="001E44D8">
        <w:rPr>
          <w:rFonts w:ascii="Arial" w:hAnsi="Arial" w:cs="Arial"/>
          <w:i/>
          <w:iCs/>
          <w:sz w:val="20"/>
          <w:szCs w:val="20"/>
        </w:rPr>
        <w:t>- Border Feedback – ahead of Border Innovation Workshop with Cabinet Office.</w:t>
      </w:r>
    </w:p>
    <w:p w14:paraId="6CE8030D" w14:textId="77777777" w:rsidR="00DA28FC" w:rsidRDefault="00DA28FC" w:rsidP="00FE4F1F">
      <w:pPr>
        <w:tabs>
          <w:tab w:val="left" w:pos="3345"/>
        </w:tabs>
        <w:jc w:val="both"/>
        <w:rPr>
          <w:rFonts w:ascii="Arial" w:hAnsi="Arial" w:cs="Arial"/>
          <w:sz w:val="20"/>
          <w:szCs w:val="20"/>
        </w:rPr>
      </w:pPr>
      <w:r w:rsidRPr="00DA28FC">
        <w:rPr>
          <w:rFonts w:ascii="Arial" w:hAnsi="Arial" w:cs="Arial"/>
          <w:sz w:val="20"/>
          <w:szCs w:val="20"/>
        </w:rPr>
        <w:t>The Cabinet Office, Borders Group, is planning to hold workshops in November focused on border innovation.</w:t>
      </w:r>
      <w:r>
        <w:rPr>
          <w:rFonts w:ascii="Arial" w:hAnsi="Arial" w:cs="Arial"/>
          <w:sz w:val="20"/>
          <w:szCs w:val="20"/>
        </w:rPr>
        <w:t xml:space="preserve"> </w:t>
      </w:r>
      <w:r w:rsidRPr="00DA28FC">
        <w:rPr>
          <w:rFonts w:ascii="Arial" w:hAnsi="Arial" w:cs="Arial"/>
          <w:sz w:val="20"/>
          <w:szCs w:val="20"/>
        </w:rPr>
        <w:t xml:space="preserve">The workshops should provide further context for the planned work by the Cabinet Office. </w:t>
      </w:r>
      <w:r w:rsidRPr="00DA28FC">
        <w:rPr>
          <w:rFonts w:ascii="Arial" w:hAnsi="Arial" w:cs="Arial"/>
          <w:sz w:val="20"/>
          <w:szCs w:val="20"/>
        </w:rPr>
        <w:lastRenderedPageBreak/>
        <w:t xml:space="preserve">However, their main aim is to give stakeholders the opportunity to share insights, helping to shape the Cabinet Office’s border innovation plans, including their approach to the government’s spending review. </w:t>
      </w:r>
    </w:p>
    <w:p w14:paraId="50E3D300" w14:textId="754C3850" w:rsidR="00DA28FC" w:rsidRDefault="00DA28FC" w:rsidP="00FE4F1F">
      <w:pPr>
        <w:tabs>
          <w:tab w:val="left" w:pos="3345"/>
        </w:tabs>
        <w:jc w:val="both"/>
        <w:rPr>
          <w:rFonts w:ascii="Arial" w:hAnsi="Arial" w:cs="Arial"/>
          <w:sz w:val="20"/>
          <w:szCs w:val="20"/>
        </w:rPr>
      </w:pPr>
      <w:r w:rsidRPr="00DA28FC">
        <w:rPr>
          <w:rFonts w:ascii="Arial" w:hAnsi="Arial" w:cs="Arial"/>
          <w:sz w:val="20"/>
          <w:szCs w:val="20"/>
        </w:rPr>
        <w:t xml:space="preserve">Logistics UK is asking members what concerns and issues </w:t>
      </w:r>
      <w:r w:rsidR="00342F4E" w:rsidRPr="00DA28FC">
        <w:rPr>
          <w:rFonts w:ascii="Arial" w:hAnsi="Arial" w:cs="Arial"/>
          <w:sz w:val="20"/>
          <w:szCs w:val="20"/>
        </w:rPr>
        <w:t>they would</w:t>
      </w:r>
      <w:r w:rsidRPr="00DA28FC">
        <w:rPr>
          <w:rFonts w:ascii="Arial" w:hAnsi="Arial" w:cs="Arial"/>
          <w:sz w:val="20"/>
          <w:szCs w:val="20"/>
        </w:rPr>
        <w:t xml:space="preserve"> like to be raised in this workshop</w:t>
      </w:r>
      <w:r>
        <w:rPr>
          <w:rFonts w:ascii="Arial" w:hAnsi="Arial" w:cs="Arial"/>
          <w:sz w:val="20"/>
          <w:szCs w:val="20"/>
        </w:rPr>
        <w:t>?</w:t>
      </w:r>
      <w:r w:rsidRPr="00DA28FC">
        <w:rPr>
          <w:rFonts w:ascii="Arial" w:hAnsi="Arial" w:cs="Arial"/>
          <w:sz w:val="20"/>
          <w:szCs w:val="20"/>
        </w:rPr>
        <w:br/>
      </w:r>
    </w:p>
    <w:p w14:paraId="738AB033" w14:textId="2D420245" w:rsidR="00342F4E" w:rsidRDefault="00342F4E" w:rsidP="00FE4F1F">
      <w:pPr>
        <w:tabs>
          <w:tab w:val="left" w:pos="3345"/>
        </w:tabs>
        <w:jc w:val="both"/>
        <w:rPr>
          <w:rFonts w:ascii="Arial" w:hAnsi="Arial" w:cs="Arial"/>
          <w:sz w:val="20"/>
          <w:szCs w:val="20"/>
        </w:rPr>
      </w:pPr>
      <w:r>
        <w:rPr>
          <w:rFonts w:ascii="Arial" w:hAnsi="Arial" w:cs="Arial"/>
          <w:sz w:val="20"/>
          <w:szCs w:val="20"/>
        </w:rPr>
        <w:t>Member feedback:</w:t>
      </w:r>
    </w:p>
    <w:p w14:paraId="72A96AFC" w14:textId="7F669428" w:rsidR="00A604E2" w:rsidRPr="00DA28FC" w:rsidRDefault="00342F4E" w:rsidP="00FE4F1F">
      <w:pPr>
        <w:tabs>
          <w:tab w:val="left" w:pos="3345"/>
        </w:tabs>
        <w:jc w:val="both"/>
        <w:rPr>
          <w:rFonts w:ascii="Arial" w:hAnsi="Arial" w:cs="Arial"/>
          <w:sz w:val="20"/>
          <w:szCs w:val="20"/>
        </w:rPr>
      </w:pPr>
      <w:r w:rsidRPr="00DA28FC">
        <w:rPr>
          <w:rFonts w:ascii="Arial" w:hAnsi="Arial" w:cs="Arial"/>
          <w:sz w:val="20"/>
          <w:szCs w:val="20"/>
        </w:rPr>
        <w:t>Members</w:t>
      </w:r>
      <w:r w:rsidR="00DA28FC" w:rsidRPr="00DA28FC">
        <w:rPr>
          <w:rFonts w:ascii="Arial" w:hAnsi="Arial" w:cs="Arial"/>
          <w:sz w:val="20"/>
          <w:szCs w:val="20"/>
        </w:rPr>
        <w:t xml:space="preserve"> </w:t>
      </w:r>
      <w:r w:rsidR="00DA28FC">
        <w:rPr>
          <w:rFonts w:ascii="Arial" w:hAnsi="Arial" w:cs="Arial"/>
          <w:sz w:val="20"/>
          <w:szCs w:val="20"/>
        </w:rPr>
        <w:t xml:space="preserve">say the </w:t>
      </w:r>
      <w:r w:rsidR="00DA28FC" w:rsidRPr="00DA28FC">
        <w:rPr>
          <w:rFonts w:ascii="Arial" w:hAnsi="Arial" w:cs="Arial"/>
          <w:sz w:val="20"/>
          <w:szCs w:val="20"/>
        </w:rPr>
        <w:t xml:space="preserve">big questions </w:t>
      </w:r>
      <w:r>
        <w:rPr>
          <w:rFonts w:ascii="Arial" w:hAnsi="Arial" w:cs="Arial"/>
          <w:sz w:val="20"/>
          <w:szCs w:val="20"/>
        </w:rPr>
        <w:t xml:space="preserve">to be asked are </w:t>
      </w:r>
      <w:r w:rsidR="00DA28FC" w:rsidRPr="00DA28FC">
        <w:rPr>
          <w:rFonts w:ascii="Arial" w:hAnsi="Arial" w:cs="Arial"/>
          <w:sz w:val="20"/>
          <w:szCs w:val="20"/>
        </w:rPr>
        <w:t xml:space="preserve">what </w:t>
      </w:r>
      <w:r w:rsidR="00DA28FC">
        <w:rPr>
          <w:rFonts w:ascii="Arial" w:hAnsi="Arial" w:cs="Arial"/>
          <w:sz w:val="20"/>
          <w:szCs w:val="20"/>
        </w:rPr>
        <w:t>are the government’s</w:t>
      </w:r>
      <w:r w:rsidR="00DA28FC" w:rsidRPr="00DA28FC">
        <w:rPr>
          <w:rFonts w:ascii="Arial" w:hAnsi="Arial" w:cs="Arial"/>
          <w:sz w:val="20"/>
          <w:szCs w:val="20"/>
        </w:rPr>
        <w:t xml:space="preserve"> red lines that UK wants for border control. What they must have. </w:t>
      </w:r>
      <w:r w:rsidR="00DA28FC">
        <w:rPr>
          <w:rFonts w:ascii="Arial" w:hAnsi="Arial" w:cs="Arial"/>
          <w:sz w:val="20"/>
          <w:szCs w:val="20"/>
        </w:rPr>
        <w:t>Members suggested that being part of the EU safety and security area would be helpful. As would an agreement with the EU on SPS. Members would like there to be better benefits to AEO usage, where less data could be submitted for having this status.</w:t>
      </w:r>
    </w:p>
    <w:p w14:paraId="6BF42F44" w14:textId="77777777" w:rsidR="00DA28FC" w:rsidRDefault="00A604E2" w:rsidP="00FE4F1F">
      <w:pPr>
        <w:tabs>
          <w:tab w:val="left" w:pos="3345"/>
        </w:tabs>
        <w:jc w:val="both"/>
        <w:rPr>
          <w:rFonts w:ascii="Arial" w:hAnsi="Arial" w:cs="Arial"/>
          <w:i/>
          <w:iCs/>
          <w:sz w:val="20"/>
          <w:szCs w:val="20"/>
        </w:rPr>
      </w:pPr>
      <w:r w:rsidRPr="001E44D8">
        <w:rPr>
          <w:rFonts w:ascii="Arial" w:hAnsi="Arial" w:cs="Arial"/>
          <w:i/>
          <w:iCs/>
          <w:sz w:val="20"/>
          <w:szCs w:val="20"/>
        </w:rPr>
        <w:t>- European Union’s Emission Trading System (ETS).</w:t>
      </w:r>
    </w:p>
    <w:p w14:paraId="2EE9418E" w14:textId="06020627" w:rsidR="009723D8" w:rsidRPr="00DA28FC" w:rsidRDefault="00DA28FC" w:rsidP="00FE4F1F">
      <w:pPr>
        <w:tabs>
          <w:tab w:val="left" w:pos="3345"/>
        </w:tabs>
        <w:jc w:val="both"/>
        <w:rPr>
          <w:rFonts w:ascii="Arial" w:hAnsi="Arial" w:cs="Arial"/>
          <w:sz w:val="20"/>
          <w:szCs w:val="20"/>
        </w:rPr>
      </w:pPr>
      <w:r w:rsidRPr="00DA28FC">
        <w:rPr>
          <w:rFonts w:ascii="Arial" w:hAnsi="Arial" w:cs="Arial"/>
          <w:sz w:val="20"/>
          <w:szCs w:val="20"/>
        </w:rPr>
        <w:t>No feedback from members on this issue.</w:t>
      </w:r>
    </w:p>
    <w:p w14:paraId="0FD7F54A" w14:textId="77777777" w:rsidR="009723D8" w:rsidRPr="001E44D8" w:rsidRDefault="009723D8" w:rsidP="00FE4F1F">
      <w:pPr>
        <w:tabs>
          <w:tab w:val="left" w:pos="3345"/>
        </w:tabs>
        <w:jc w:val="both"/>
        <w:rPr>
          <w:rFonts w:ascii="Arial" w:hAnsi="Arial" w:cs="Arial"/>
          <w:i/>
          <w:iCs/>
          <w:sz w:val="20"/>
          <w:szCs w:val="20"/>
        </w:rPr>
      </w:pPr>
    </w:p>
    <w:p w14:paraId="349396C7" w14:textId="2DA8E041" w:rsidR="00A604E2" w:rsidRDefault="00A604E2" w:rsidP="00FE4F1F">
      <w:pPr>
        <w:tabs>
          <w:tab w:val="left" w:pos="3345"/>
        </w:tabs>
        <w:jc w:val="both"/>
        <w:rPr>
          <w:rFonts w:ascii="Arial" w:hAnsi="Arial" w:cs="Arial"/>
          <w:i/>
          <w:iCs/>
          <w:sz w:val="20"/>
          <w:szCs w:val="20"/>
        </w:rPr>
      </w:pPr>
      <w:r w:rsidRPr="001E44D8">
        <w:rPr>
          <w:rFonts w:ascii="Arial" w:hAnsi="Arial" w:cs="Arial"/>
          <w:i/>
          <w:iCs/>
          <w:sz w:val="20"/>
          <w:szCs w:val="20"/>
        </w:rPr>
        <w:t xml:space="preserve">- EU VAT (marketplaces and deemed supplier). </w:t>
      </w:r>
    </w:p>
    <w:p w14:paraId="7EB31F9C" w14:textId="4D349E9E" w:rsidR="00CC062C" w:rsidRPr="00CC062C" w:rsidRDefault="00CC062C" w:rsidP="00FE4F1F">
      <w:pPr>
        <w:tabs>
          <w:tab w:val="left" w:pos="3345"/>
        </w:tabs>
        <w:jc w:val="both"/>
        <w:rPr>
          <w:rFonts w:ascii="Arial" w:hAnsi="Arial" w:cs="Arial"/>
          <w:sz w:val="20"/>
          <w:szCs w:val="20"/>
        </w:rPr>
      </w:pPr>
      <w:r w:rsidRPr="00CC062C">
        <w:rPr>
          <w:rFonts w:ascii="Arial" w:hAnsi="Arial" w:cs="Arial"/>
          <w:sz w:val="20"/>
          <w:szCs w:val="20"/>
        </w:rPr>
        <w:t>The EU introduced the deemed supplier rules in 2021, capturing digital marketplaces which enable other businesses to trade with end customers online. The main purpose of these rules was to:</w:t>
      </w:r>
    </w:p>
    <w:p w14:paraId="38D08CDF" w14:textId="77777777" w:rsidR="00CC062C" w:rsidRPr="00CC062C" w:rsidRDefault="00CC062C" w:rsidP="00FE4F1F">
      <w:pPr>
        <w:tabs>
          <w:tab w:val="left" w:pos="3345"/>
        </w:tabs>
        <w:jc w:val="both"/>
        <w:rPr>
          <w:rFonts w:ascii="Arial" w:hAnsi="Arial" w:cs="Arial"/>
          <w:sz w:val="20"/>
          <w:szCs w:val="20"/>
        </w:rPr>
      </w:pPr>
      <w:r w:rsidRPr="00CC062C">
        <w:rPr>
          <w:rFonts w:ascii="Arial" w:hAnsi="Arial" w:cs="Arial"/>
          <w:sz w:val="20"/>
          <w:szCs w:val="20"/>
        </w:rPr>
        <w:t>1) Reduce the VAT complexity when selling through online marketplaces; and</w:t>
      </w:r>
    </w:p>
    <w:p w14:paraId="60509B50" w14:textId="7E1480E9" w:rsidR="00CC062C" w:rsidRPr="00CC062C" w:rsidRDefault="00CC062C" w:rsidP="00FE4F1F">
      <w:pPr>
        <w:tabs>
          <w:tab w:val="left" w:pos="3345"/>
        </w:tabs>
        <w:jc w:val="both"/>
        <w:rPr>
          <w:rFonts w:ascii="Arial" w:hAnsi="Arial" w:cs="Arial"/>
          <w:sz w:val="20"/>
          <w:szCs w:val="20"/>
        </w:rPr>
      </w:pPr>
      <w:r w:rsidRPr="00CC062C">
        <w:rPr>
          <w:rFonts w:ascii="Arial" w:hAnsi="Arial" w:cs="Arial"/>
          <w:sz w:val="20"/>
          <w:szCs w:val="20"/>
        </w:rPr>
        <w:br/>
        <w:t>2) Provide a level playing field (and reduce tax avoidance) for all businesses (i.e., local, EU and non-EU)</w:t>
      </w:r>
    </w:p>
    <w:p w14:paraId="0C8AAD4B" w14:textId="7CBC168F" w:rsidR="00CC062C" w:rsidRDefault="00CC062C" w:rsidP="00FE4F1F">
      <w:pPr>
        <w:tabs>
          <w:tab w:val="left" w:pos="3345"/>
        </w:tabs>
        <w:jc w:val="both"/>
        <w:rPr>
          <w:rFonts w:ascii="Arial" w:hAnsi="Arial" w:cs="Arial"/>
          <w:sz w:val="20"/>
          <w:szCs w:val="20"/>
        </w:rPr>
      </w:pPr>
      <w:r w:rsidRPr="00CC062C">
        <w:rPr>
          <w:rFonts w:ascii="Arial" w:hAnsi="Arial" w:cs="Arial"/>
          <w:sz w:val="20"/>
          <w:szCs w:val="20"/>
        </w:rPr>
        <w:t>A marketplace, under the EU implementing regulations, is referred to as an ‘electronic interface’ through which the customer can engage with the supplier – this is deemed to include any sort of platform or portal to allow for an electronic sale.</w:t>
      </w:r>
      <w:r>
        <w:rPr>
          <w:rFonts w:ascii="Arial" w:hAnsi="Arial" w:cs="Arial"/>
          <w:sz w:val="20"/>
          <w:szCs w:val="20"/>
        </w:rPr>
        <w:t xml:space="preserve"> </w:t>
      </w:r>
      <w:r w:rsidRPr="00CC062C">
        <w:rPr>
          <w:rFonts w:ascii="Arial" w:hAnsi="Arial" w:cs="Arial"/>
          <w:sz w:val="20"/>
          <w:szCs w:val="20"/>
        </w:rPr>
        <w:t>Only a marketplace can be a deemed supplier, and this treatment is mandatory where all the conditions set out in the regulations are met. No other party e.g., a parcel operator can be a deemed supplier, and the regulations do not allow the parties in a supply chain to choose which one should be the deemed supplier.</w:t>
      </w:r>
    </w:p>
    <w:p w14:paraId="5E5F5044" w14:textId="51B5EE30" w:rsidR="00CC062C" w:rsidRPr="00CC062C" w:rsidRDefault="00CC062C" w:rsidP="00FE4F1F">
      <w:pPr>
        <w:tabs>
          <w:tab w:val="left" w:pos="3345"/>
        </w:tabs>
        <w:jc w:val="both"/>
        <w:rPr>
          <w:rFonts w:ascii="Arial" w:hAnsi="Arial" w:cs="Arial"/>
          <w:sz w:val="20"/>
          <w:szCs w:val="20"/>
        </w:rPr>
      </w:pPr>
      <w:r w:rsidRPr="00CC062C">
        <w:rPr>
          <w:rFonts w:ascii="Arial" w:hAnsi="Arial" w:cs="Arial"/>
          <w:sz w:val="20"/>
          <w:szCs w:val="20"/>
        </w:rPr>
        <w:t xml:space="preserve">This would require the UK government to lobby the EU to add an additional category to Article 14A of the VAT Directive 2006/112/EC to enable parcel operators to act as the deemed supplier, by virtue of the delivery services, for non-marketplace sales where the retailer does not have their own Import One-Stop-Shop (IOSS) number. </w:t>
      </w:r>
    </w:p>
    <w:p w14:paraId="0862EFD2" w14:textId="4B7F86D2" w:rsidR="00CC062C" w:rsidRPr="00CC062C" w:rsidRDefault="00CC062C" w:rsidP="00FE4F1F">
      <w:pPr>
        <w:tabs>
          <w:tab w:val="left" w:pos="3345"/>
        </w:tabs>
        <w:jc w:val="both"/>
        <w:rPr>
          <w:rFonts w:ascii="Arial" w:hAnsi="Arial" w:cs="Arial"/>
          <w:sz w:val="20"/>
          <w:szCs w:val="20"/>
        </w:rPr>
      </w:pPr>
      <w:r w:rsidRPr="00CC062C">
        <w:rPr>
          <w:rFonts w:ascii="Arial" w:hAnsi="Arial" w:cs="Arial"/>
          <w:sz w:val="20"/>
          <w:szCs w:val="20"/>
        </w:rPr>
        <w:t xml:space="preserve">For sales made via a marketplace the marketplace should continue to be treated as the deemed supplier. This would allow UK small businesses to use a parcel operator’s IOSS number for EU exports under 150 Euros and let it collect VAT on behalf of UK based SMEs and ensure this is paid to the correct EU member state. VAT is based on the location of the customer. </w:t>
      </w:r>
    </w:p>
    <w:p w14:paraId="48248DE1" w14:textId="569710E5" w:rsidR="00CC062C" w:rsidRPr="00CC062C" w:rsidRDefault="00CC062C" w:rsidP="00FE4F1F">
      <w:pPr>
        <w:tabs>
          <w:tab w:val="left" w:pos="3345"/>
        </w:tabs>
        <w:jc w:val="both"/>
        <w:rPr>
          <w:rFonts w:ascii="Arial" w:hAnsi="Arial" w:cs="Arial"/>
          <w:sz w:val="20"/>
          <w:szCs w:val="20"/>
        </w:rPr>
      </w:pPr>
      <w:r w:rsidRPr="00CC062C">
        <w:rPr>
          <w:rFonts w:ascii="Arial" w:hAnsi="Arial" w:cs="Arial"/>
          <w:sz w:val="20"/>
          <w:szCs w:val="20"/>
        </w:rPr>
        <w:t>Such a move could open routes to exporting for more small businesses, especially the thousands of SMEs who already have a commercial relationship with parcel operators domestically.</w:t>
      </w:r>
    </w:p>
    <w:p w14:paraId="6E9B9E51" w14:textId="77777777" w:rsidR="00342F4E" w:rsidRDefault="00342F4E" w:rsidP="00FE4F1F">
      <w:pPr>
        <w:tabs>
          <w:tab w:val="left" w:pos="3345"/>
        </w:tabs>
        <w:jc w:val="both"/>
        <w:rPr>
          <w:rFonts w:ascii="Arial" w:hAnsi="Arial" w:cs="Arial"/>
          <w:sz w:val="20"/>
          <w:szCs w:val="20"/>
        </w:rPr>
      </w:pPr>
    </w:p>
    <w:p w14:paraId="411B9D0B" w14:textId="241C5954" w:rsidR="00CC062C" w:rsidRDefault="00CC062C" w:rsidP="00FE4F1F">
      <w:pPr>
        <w:tabs>
          <w:tab w:val="left" w:pos="3345"/>
        </w:tabs>
        <w:jc w:val="both"/>
        <w:rPr>
          <w:rFonts w:ascii="Arial" w:hAnsi="Arial" w:cs="Arial"/>
          <w:sz w:val="20"/>
          <w:szCs w:val="20"/>
        </w:rPr>
      </w:pPr>
      <w:r>
        <w:rPr>
          <w:rFonts w:ascii="Arial" w:hAnsi="Arial" w:cs="Arial"/>
          <w:sz w:val="20"/>
          <w:szCs w:val="20"/>
        </w:rPr>
        <w:t>Member feedback:</w:t>
      </w:r>
    </w:p>
    <w:p w14:paraId="71CDDFBF" w14:textId="4CB8E4A4" w:rsidR="00A604E2" w:rsidRPr="001E44D8" w:rsidRDefault="00CC062C" w:rsidP="00FE4F1F">
      <w:pPr>
        <w:tabs>
          <w:tab w:val="left" w:pos="3345"/>
        </w:tabs>
        <w:jc w:val="both"/>
        <w:rPr>
          <w:rFonts w:ascii="Arial" w:hAnsi="Arial" w:cs="Arial"/>
          <w:sz w:val="20"/>
          <w:szCs w:val="20"/>
        </w:rPr>
      </w:pPr>
      <w:r>
        <w:rPr>
          <w:rFonts w:ascii="Arial" w:hAnsi="Arial" w:cs="Arial"/>
          <w:sz w:val="20"/>
          <w:szCs w:val="20"/>
        </w:rPr>
        <w:t xml:space="preserve">Members suggested that </w:t>
      </w:r>
      <w:r w:rsidR="00F643E5" w:rsidRPr="001E44D8">
        <w:rPr>
          <w:rFonts w:ascii="Arial" w:hAnsi="Arial" w:cs="Arial"/>
          <w:sz w:val="20"/>
          <w:szCs w:val="20"/>
        </w:rPr>
        <w:t xml:space="preserve">there could be issues with liability, </w:t>
      </w:r>
      <w:r>
        <w:rPr>
          <w:rFonts w:ascii="Arial" w:hAnsi="Arial" w:cs="Arial"/>
          <w:sz w:val="20"/>
          <w:szCs w:val="20"/>
        </w:rPr>
        <w:t xml:space="preserve">and </w:t>
      </w:r>
      <w:r w:rsidR="00F643E5" w:rsidRPr="001E44D8">
        <w:rPr>
          <w:rFonts w:ascii="Arial" w:hAnsi="Arial" w:cs="Arial"/>
          <w:sz w:val="20"/>
          <w:szCs w:val="20"/>
        </w:rPr>
        <w:t>product liability. Rule and regulations, claim against the person that affected the delivery</w:t>
      </w:r>
      <w:r w:rsidR="00881F0F">
        <w:rPr>
          <w:rFonts w:ascii="Arial" w:hAnsi="Arial" w:cs="Arial"/>
          <w:sz w:val="20"/>
          <w:szCs w:val="20"/>
        </w:rPr>
        <w:t xml:space="preserve"> should be considered</w:t>
      </w:r>
      <w:r w:rsidR="00F643E5" w:rsidRPr="001E44D8">
        <w:rPr>
          <w:rFonts w:ascii="Arial" w:hAnsi="Arial" w:cs="Arial"/>
          <w:sz w:val="20"/>
          <w:szCs w:val="20"/>
        </w:rPr>
        <w:t xml:space="preserve">. </w:t>
      </w:r>
      <w:r>
        <w:rPr>
          <w:rFonts w:ascii="Arial" w:hAnsi="Arial" w:cs="Arial"/>
          <w:sz w:val="20"/>
          <w:szCs w:val="20"/>
        </w:rPr>
        <w:t xml:space="preserve">This would all need to be </w:t>
      </w:r>
      <w:r>
        <w:rPr>
          <w:rFonts w:ascii="Arial" w:hAnsi="Arial" w:cs="Arial"/>
          <w:sz w:val="20"/>
          <w:szCs w:val="20"/>
        </w:rPr>
        <w:lastRenderedPageBreak/>
        <w:t xml:space="preserve">considered and </w:t>
      </w:r>
      <w:r w:rsidR="00623BD8">
        <w:rPr>
          <w:rFonts w:ascii="Arial" w:hAnsi="Arial" w:cs="Arial"/>
          <w:sz w:val="20"/>
          <w:szCs w:val="20"/>
        </w:rPr>
        <w:t>factored</w:t>
      </w:r>
      <w:r>
        <w:rPr>
          <w:rFonts w:ascii="Arial" w:hAnsi="Arial" w:cs="Arial"/>
          <w:sz w:val="20"/>
          <w:szCs w:val="20"/>
        </w:rPr>
        <w:t xml:space="preserve"> into parcel </w:t>
      </w:r>
      <w:r w:rsidR="00342F4E">
        <w:rPr>
          <w:rFonts w:ascii="Arial" w:hAnsi="Arial" w:cs="Arial"/>
          <w:sz w:val="20"/>
          <w:szCs w:val="20"/>
        </w:rPr>
        <w:t>operators’</w:t>
      </w:r>
      <w:r>
        <w:rPr>
          <w:rFonts w:ascii="Arial" w:hAnsi="Arial" w:cs="Arial"/>
          <w:sz w:val="20"/>
          <w:szCs w:val="20"/>
        </w:rPr>
        <w:t xml:space="preserve"> decision making.</w:t>
      </w:r>
      <w:r w:rsidR="00623BD8">
        <w:rPr>
          <w:rFonts w:ascii="Arial" w:hAnsi="Arial" w:cs="Arial"/>
          <w:sz w:val="20"/>
          <w:szCs w:val="20"/>
        </w:rPr>
        <w:t xml:space="preserve"> Other members agree and suggest that there are risks involved. Seller might </w:t>
      </w:r>
      <w:r w:rsidR="00342F4E">
        <w:rPr>
          <w:rFonts w:ascii="Arial" w:hAnsi="Arial" w:cs="Arial"/>
          <w:sz w:val="20"/>
          <w:szCs w:val="20"/>
        </w:rPr>
        <w:t>choose</w:t>
      </w:r>
      <w:r w:rsidR="00623BD8">
        <w:rPr>
          <w:rFonts w:ascii="Arial" w:hAnsi="Arial" w:cs="Arial"/>
          <w:sz w:val="20"/>
          <w:szCs w:val="20"/>
        </w:rPr>
        <w:t xml:space="preserve"> to sell and operate with a parcel operator </w:t>
      </w:r>
      <w:proofErr w:type="gramStart"/>
      <w:r w:rsidR="00623BD8">
        <w:rPr>
          <w:rFonts w:ascii="Arial" w:hAnsi="Arial" w:cs="Arial"/>
          <w:sz w:val="20"/>
          <w:szCs w:val="20"/>
        </w:rPr>
        <w:t>instead, if</w:t>
      </w:r>
      <w:proofErr w:type="gramEnd"/>
      <w:r w:rsidR="00623BD8">
        <w:rPr>
          <w:rFonts w:ascii="Arial" w:hAnsi="Arial" w:cs="Arial"/>
          <w:sz w:val="20"/>
          <w:szCs w:val="20"/>
        </w:rPr>
        <w:t xml:space="preserve"> they are trying to </w:t>
      </w:r>
      <w:r w:rsidR="00342F4E">
        <w:rPr>
          <w:rFonts w:ascii="Arial" w:hAnsi="Arial" w:cs="Arial"/>
          <w:sz w:val="20"/>
          <w:szCs w:val="20"/>
        </w:rPr>
        <w:t>avoid</w:t>
      </w:r>
      <w:r w:rsidR="00623BD8">
        <w:rPr>
          <w:rFonts w:ascii="Arial" w:hAnsi="Arial" w:cs="Arial"/>
          <w:sz w:val="20"/>
          <w:szCs w:val="20"/>
        </w:rPr>
        <w:t xml:space="preserve"> the rules. The UK Government have the same rules and legislation in place, so if they are asking for this concession from EU, it is highly likely they would have to change this for EU exporting into UK.</w:t>
      </w:r>
    </w:p>
    <w:p w14:paraId="7B3BF9AA" w14:textId="7C4139CE" w:rsidR="00B4259B" w:rsidRPr="001E44D8" w:rsidRDefault="00B4259B" w:rsidP="00FE4F1F">
      <w:pPr>
        <w:tabs>
          <w:tab w:val="left" w:pos="3345"/>
        </w:tabs>
        <w:jc w:val="both"/>
        <w:rPr>
          <w:rFonts w:ascii="Arial" w:hAnsi="Arial" w:cs="Arial"/>
          <w:sz w:val="20"/>
          <w:szCs w:val="20"/>
        </w:rPr>
      </w:pPr>
    </w:p>
    <w:p w14:paraId="36B16001" w14:textId="5AEE4ABB" w:rsidR="00B4259B" w:rsidRDefault="00623BD8" w:rsidP="00FE4F1F">
      <w:pPr>
        <w:tabs>
          <w:tab w:val="left" w:pos="3345"/>
        </w:tabs>
        <w:jc w:val="both"/>
        <w:rPr>
          <w:rFonts w:ascii="Arial" w:hAnsi="Arial" w:cs="Arial"/>
          <w:sz w:val="20"/>
          <w:szCs w:val="20"/>
        </w:rPr>
      </w:pPr>
      <w:r>
        <w:rPr>
          <w:rFonts w:ascii="Arial" w:hAnsi="Arial" w:cs="Arial"/>
          <w:sz w:val="20"/>
          <w:szCs w:val="20"/>
        </w:rPr>
        <w:t>C</w:t>
      </w:r>
      <w:r w:rsidRPr="00623BD8">
        <w:rPr>
          <w:rFonts w:ascii="Arial" w:hAnsi="Arial" w:cs="Arial"/>
          <w:sz w:val="20"/>
          <w:szCs w:val="20"/>
        </w:rPr>
        <w:t xml:space="preserve">arbon </w:t>
      </w:r>
      <w:r>
        <w:rPr>
          <w:rFonts w:ascii="Arial" w:hAnsi="Arial" w:cs="Arial"/>
          <w:sz w:val="20"/>
          <w:szCs w:val="20"/>
        </w:rPr>
        <w:t>B</w:t>
      </w:r>
      <w:r w:rsidRPr="00623BD8">
        <w:rPr>
          <w:rFonts w:ascii="Arial" w:hAnsi="Arial" w:cs="Arial"/>
          <w:sz w:val="20"/>
          <w:szCs w:val="20"/>
        </w:rPr>
        <w:t xml:space="preserve">order </w:t>
      </w:r>
      <w:r>
        <w:rPr>
          <w:rFonts w:ascii="Arial" w:hAnsi="Arial" w:cs="Arial"/>
          <w:sz w:val="20"/>
          <w:szCs w:val="20"/>
        </w:rPr>
        <w:t>A</w:t>
      </w:r>
      <w:r w:rsidRPr="00623BD8">
        <w:rPr>
          <w:rFonts w:ascii="Arial" w:hAnsi="Arial" w:cs="Arial"/>
          <w:sz w:val="20"/>
          <w:szCs w:val="20"/>
        </w:rPr>
        <w:t xml:space="preserve">djustment </w:t>
      </w:r>
      <w:r>
        <w:rPr>
          <w:rFonts w:ascii="Arial" w:hAnsi="Arial" w:cs="Arial"/>
          <w:sz w:val="20"/>
          <w:szCs w:val="20"/>
        </w:rPr>
        <w:t>M</w:t>
      </w:r>
      <w:r w:rsidRPr="00623BD8">
        <w:rPr>
          <w:rFonts w:ascii="Arial" w:hAnsi="Arial" w:cs="Arial"/>
          <w:sz w:val="20"/>
          <w:szCs w:val="20"/>
        </w:rPr>
        <w:t>echanism</w:t>
      </w:r>
      <w:r>
        <w:rPr>
          <w:rFonts w:ascii="Arial" w:hAnsi="Arial" w:cs="Arial"/>
          <w:sz w:val="20"/>
          <w:szCs w:val="20"/>
        </w:rPr>
        <w:t xml:space="preserve"> (</w:t>
      </w:r>
      <w:r w:rsidR="00B4259B" w:rsidRPr="001E44D8">
        <w:rPr>
          <w:rFonts w:ascii="Arial" w:hAnsi="Arial" w:cs="Arial"/>
          <w:sz w:val="20"/>
          <w:szCs w:val="20"/>
        </w:rPr>
        <w:t>CBAM</w:t>
      </w:r>
      <w:r>
        <w:rPr>
          <w:rFonts w:ascii="Arial" w:hAnsi="Arial" w:cs="Arial"/>
          <w:sz w:val="20"/>
          <w:szCs w:val="20"/>
        </w:rPr>
        <w:t>)</w:t>
      </w:r>
    </w:p>
    <w:p w14:paraId="14232E9E" w14:textId="77777777" w:rsidR="00623BD8" w:rsidRPr="00623BD8" w:rsidRDefault="00623BD8" w:rsidP="00FE4F1F">
      <w:pPr>
        <w:spacing w:after="0" w:line="240" w:lineRule="auto"/>
        <w:jc w:val="both"/>
        <w:rPr>
          <w:rFonts w:ascii="Times New Roman" w:eastAsia="Times New Roman" w:hAnsi="Times New Roman" w:cs="Times New Roman"/>
          <w:sz w:val="14"/>
          <w:szCs w:val="14"/>
          <w:lang w:val="en-GB" w:eastAsia="en-GB"/>
        </w:rPr>
      </w:pPr>
      <w:r w:rsidRPr="00623BD8">
        <w:rPr>
          <w:rFonts w:ascii="Arial" w:eastAsia="Calibri" w:hAnsi="Arial" w:cs="Times New Roman"/>
          <w:color w:val="000000"/>
          <w:kern w:val="2"/>
          <w:sz w:val="20"/>
          <w:szCs w:val="20"/>
          <w:lang w:eastAsia="en-GB"/>
        </w:rPr>
        <w:t>Earlier this year, HMRC presented the previous government’s proposals for a UK carbon border adjustment mechanism (CBAM) to this forum as detailed within the consultation ‘</w:t>
      </w:r>
      <w:hyperlink r:id="rId12" w:history="1">
        <w:r w:rsidRPr="00623BD8">
          <w:rPr>
            <w:rFonts w:ascii="Arial" w:eastAsia="Calibri" w:hAnsi="Arial" w:cs="Times New Roman"/>
            <w:color w:val="0563C1"/>
            <w:kern w:val="2"/>
            <w:sz w:val="20"/>
            <w:szCs w:val="20"/>
            <w:u w:val="single"/>
            <w:lang w:eastAsia="en-GB"/>
          </w:rPr>
          <w:t>introduction of a UK carbon border adjustment mechanism (CBAM)’</w:t>
        </w:r>
      </w:hyperlink>
      <w:r w:rsidRPr="00623BD8">
        <w:rPr>
          <w:rFonts w:ascii="Arial" w:eastAsia="Calibri" w:hAnsi="Arial" w:cs="Times New Roman"/>
          <w:color w:val="000000"/>
          <w:kern w:val="2"/>
          <w:sz w:val="20"/>
          <w:szCs w:val="20"/>
          <w:lang w:val="en-GB" w:eastAsia="en-GB"/>
        </w:rPr>
        <w:t>.</w:t>
      </w:r>
    </w:p>
    <w:p w14:paraId="24C02DE2" w14:textId="77777777" w:rsidR="00623BD8" w:rsidRPr="00623BD8" w:rsidRDefault="00623BD8" w:rsidP="00FE4F1F">
      <w:pPr>
        <w:spacing w:after="0" w:line="240" w:lineRule="auto"/>
        <w:jc w:val="both"/>
        <w:rPr>
          <w:rFonts w:ascii="Times New Roman" w:eastAsia="Times New Roman" w:hAnsi="Times New Roman" w:cs="Times New Roman"/>
          <w:sz w:val="14"/>
          <w:szCs w:val="14"/>
          <w:lang w:val="en-GB" w:eastAsia="en-GB"/>
        </w:rPr>
      </w:pPr>
      <w:r w:rsidRPr="00623BD8">
        <w:rPr>
          <w:rFonts w:ascii="Arial" w:eastAsia="Calibri" w:hAnsi="Arial" w:cs="Times New Roman"/>
          <w:color w:val="000000"/>
          <w:kern w:val="2"/>
          <w:sz w:val="20"/>
          <w:szCs w:val="20"/>
          <w:lang w:val="en-GB" w:eastAsia="en-GB"/>
        </w:rPr>
        <w:t> </w:t>
      </w:r>
    </w:p>
    <w:p w14:paraId="27A2D01A" w14:textId="79C077E2" w:rsidR="00623BD8" w:rsidRDefault="00623BD8" w:rsidP="00FE4F1F">
      <w:pPr>
        <w:spacing w:after="0" w:line="240" w:lineRule="auto"/>
        <w:jc w:val="both"/>
        <w:rPr>
          <w:rFonts w:ascii="Times New Roman" w:eastAsia="Times New Roman" w:hAnsi="Times New Roman" w:cs="Times New Roman"/>
          <w:sz w:val="14"/>
          <w:szCs w:val="14"/>
          <w:lang w:val="en-GB" w:eastAsia="en-GB"/>
        </w:rPr>
      </w:pPr>
      <w:r w:rsidRPr="00623BD8">
        <w:rPr>
          <w:rFonts w:ascii="Arial" w:eastAsia="Calibri" w:hAnsi="Arial" w:cs="Times New Roman"/>
          <w:color w:val="000000"/>
          <w:kern w:val="2"/>
          <w:sz w:val="20"/>
          <w:szCs w:val="20"/>
          <w:lang w:eastAsia="en-GB"/>
        </w:rPr>
        <w:t xml:space="preserve">On 30 October 2024, the government response to the consultation was published, alongside Autumn Budget 2024. Members can access the Government Response here: </w:t>
      </w:r>
      <w:hyperlink r:id="rId13" w:history="1">
        <w:r w:rsidRPr="00623BD8">
          <w:rPr>
            <w:rFonts w:ascii="Arial" w:eastAsia="Calibri" w:hAnsi="Arial" w:cs="Times New Roman"/>
            <w:color w:val="0563C1"/>
            <w:kern w:val="2"/>
            <w:sz w:val="20"/>
            <w:szCs w:val="20"/>
            <w:u w:val="single"/>
            <w:lang w:eastAsia="en-GB"/>
          </w:rPr>
          <w:t>Government Response</w:t>
        </w:r>
      </w:hyperlink>
      <w:r w:rsidRPr="00623BD8">
        <w:rPr>
          <w:rFonts w:ascii="Arial" w:eastAsia="Calibri" w:hAnsi="Arial" w:cs="Times New Roman"/>
          <w:color w:val="000000"/>
          <w:kern w:val="2"/>
          <w:sz w:val="20"/>
          <w:szCs w:val="20"/>
          <w:lang w:val="en-GB" w:eastAsia="en-GB"/>
        </w:rPr>
        <w:t>.</w:t>
      </w:r>
    </w:p>
    <w:p w14:paraId="67E38454" w14:textId="77777777" w:rsidR="00623BD8" w:rsidRPr="00623BD8" w:rsidRDefault="00623BD8" w:rsidP="00FE4F1F">
      <w:pPr>
        <w:spacing w:after="0" w:line="240" w:lineRule="auto"/>
        <w:jc w:val="both"/>
        <w:rPr>
          <w:rFonts w:ascii="Times New Roman" w:eastAsia="Times New Roman" w:hAnsi="Times New Roman" w:cs="Times New Roman"/>
          <w:sz w:val="14"/>
          <w:szCs w:val="14"/>
          <w:lang w:val="en-GB" w:eastAsia="en-GB"/>
        </w:rPr>
      </w:pPr>
    </w:p>
    <w:p w14:paraId="465215F3" w14:textId="02B5C7EC" w:rsidR="00623BD8" w:rsidRPr="00623BD8" w:rsidRDefault="00623BD8" w:rsidP="00FE4F1F">
      <w:pPr>
        <w:tabs>
          <w:tab w:val="left" w:pos="3345"/>
        </w:tabs>
        <w:jc w:val="both"/>
        <w:rPr>
          <w:rFonts w:ascii="Arial" w:hAnsi="Arial" w:cs="Arial"/>
          <w:sz w:val="20"/>
          <w:szCs w:val="20"/>
        </w:rPr>
      </w:pPr>
      <w:r>
        <w:rPr>
          <w:rFonts w:ascii="Arial" w:hAnsi="Arial" w:cs="Arial"/>
          <w:sz w:val="20"/>
          <w:szCs w:val="20"/>
        </w:rPr>
        <w:t xml:space="preserve">A </w:t>
      </w:r>
      <w:r w:rsidRPr="00623BD8">
        <w:rPr>
          <w:rFonts w:ascii="Arial" w:hAnsi="Arial" w:cs="Arial"/>
          <w:sz w:val="20"/>
          <w:szCs w:val="20"/>
        </w:rPr>
        <w:t xml:space="preserve">UK CBAM will be introduced on 1 January 2027. It will place a carbon price on goods that are at risk of carbon leakage imported to the UK from the aluminium, cement, fertiliser, hydrogen, </w:t>
      </w:r>
      <w:proofErr w:type="gramStart"/>
      <w:r w:rsidRPr="00623BD8">
        <w:rPr>
          <w:rFonts w:ascii="Arial" w:hAnsi="Arial" w:cs="Arial"/>
          <w:sz w:val="20"/>
          <w:szCs w:val="20"/>
        </w:rPr>
        <w:t>iron</w:t>
      </w:r>
      <w:proofErr w:type="gramEnd"/>
      <w:r w:rsidRPr="00623BD8">
        <w:rPr>
          <w:rFonts w:ascii="Arial" w:hAnsi="Arial" w:cs="Arial"/>
          <w:sz w:val="20"/>
          <w:szCs w:val="20"/>
        </w:rPr>
        <w:t xml:space="preserve"> and steel sectors. The aim is to ensure UK decarbonisation efforts lead to a true reduction in global emissions rather than simply displacing carbon emissions overseas. </w:t>
      </w:r>
    </w:p>
    <w:p w14:paraId="5620D5FB" w14:textId="69E0CA5F" w:rsidR="00623BD8" w:rsidRPr="00623BD8" w:rsidRDefault="00623BD8" w:rsidP="00FE4F1F">
      <w:pPr>
        <w:tabs>
          <w:tab w:val="left" w:pos="3345"/>
        </w:tabs>
        <w:jc w:val="both"/>
        <w:rPr>
          <w:rFonts w:ascii="Arial" w:hAnsi="Arial" w:cs="Arial"/>
          <w:sz w:val="20"/>
          <w:szCs w:val="20"/>
        </w:rPr>
      </w:pPr>
      <w:r>
        <w:rPr>
          <w:rFonts w:ascii="Arial" w:hAnsi="Arial" w:cs="Arial"/>
          <w:sz w:val="20"/>
          <w:szCs w:val="20"/>
        </w:rPr>
        <w:t>P</w:t>
      </w:r>
      <w:r w:rsidRPr="00623BD8">
        <w:rPr>
          <w:rFonts w:ascii="Arial" w:hAnsi="Arial" w:cs="Arial"/>
          <w:sz w:val="20"/>
          <w:szCs w:val="20"/>
        </w:rPr>
        <w:t xml:space="preserve">roducts from the glass and ceramics sectors will not be in scope of the UK CBAM from 2027, as previously proposed, to allow government and industry time to address feasibility concerns raised throughout the consultation process. The government states they will continue to work with industry to address these concerns before considering their potential inclusion </w:t>
      </w:r>
      <w:proofErr w:type="gramStart"/>
      <w:r w:rsidRPr="00623BD8">
        <w:rPr>
          <w:rFonts w:ascii="Arial" w:hAnsi="Arial" w:cs="Arial"/>
          <w:sz w:val="20"/>
          <w:szCs w:val="20"/>
        </w:rPr>
        <w:t>at a later date</w:t>
      </w:r>
      <w:proofErr w:type="gramEnd"/>
      <w:r w:rsidRPr="00623BD8">
        <w:rPr>
          <w:rFonts w:ascii="Arial" w:hAnsi="Arial" w:cs="Arial"/>
          <w:sz w:val="20"/>
          <w:szCs w:val="20"/>
        </w:rPr>
        <w:t>.  </w:t>
      </w:r>
    </w:p>
    <w:p w14:paraId="42F60843" w14:textId="46659FE7" w:rsidR="00623BD8" w:rsidRDefault="00623BD8" w:rsidP="00FE4F1F">
      <w:pPr>
        <w:tabs>
          <w:tab w:val="left" w:pos="3345"/>
        </w:tabs>
        <w:jc w:val="both"/>
        <w:rPr>
          <w:rFonts w:ascii="Arial" w:hAnsi="Arial" w:cs="Arial"/>
          <w:sz w:val="20"/>
          <w:szCs w:val="20"/>
        </w:rPr>
      </w:pPr>
      <w:r>
        <w:rPr>
          <w:rFonts w:ascii="Arial" w:hAnsi="Arial" w:cs="Arial"/>
          <w:sz w:val="20"/>
          <w:szCs w:val="20"/>
        </w:rPr>
        <w:t>T</w:t>
      </w:r>
      <w:r w:rsidRPr="00623BD8">
        <w:rPr>
          <w:rFonts w:ascii="Arial" w:hAnsi="Arial" w:cs="Arial"/>
          <w:sz w:val="20"/>
          <w:szCs w:val="20"/>
        </w:rPr>
        <w:t>he value of the minimum registration threshold will be increased from £10,000 to £50,000 so only businesses importing £50,000 or more of CBAM goods over a 12-month period will need to comply with the UK CBAM.  </w:t>
      </w:r>
    </w:p>
    <w:p w14:paraId="403A50A1" w14:textId="501410DF" w:rsidR="00623BD8" w:rsidRPr="001E44D8" w:rsidRDefault="00623BD8" w:rsidP="00FE4F1F">
      <w:pPr>
        <w:tabs>
          <w:tab w:val="left" w:pos="3345"/>
        </w:tabs>
        <w:jc w:val="both"/>
        <w:rPr>
          <w:rFonts w:ascii="Arial" w:hAnsi="Arial" w:cs="Arial"/>
          <w:sz w:val="20"/>
          <w:szCs w:val="20"/>
        </w:rPr>
      </w:pPr>
      <w:r>
        <w:rPr>
          <w:rFonts w:ascii="Arial" w:hAnsi="Arial" w:cs="Arial"/>
          <w:sz w:val="20"/>
          <w:szCs w:val="20"/>
        </w:rPr>
        <w:t>Member feedback:</w:t>
      </w:r>
    </w:p>
    <w:p w14:paraId="34113DAC" w14:textId="2413E8FC" w:rsidR="00B4259B" w:rsidRPr="001E44D8" w:rsidRDefault="00B4259B" w:rsidP="00FE4F1F">
      <w:pPr>
        <w:pStyle w:val="ListParagraph"/>
        <w:numPr>
          <w:ilvl w:val="0"/>
          <w:numId w:val="6"/>
        </w:numPr>
        <w:tabs>
          <w:tab w:val="left" w:pos="3345"/>
        </w:tabs>
        <w:jc w:val="both"/>
        <w:rPr>
          <w:rFonts w:ascii="Arial" w:hAnsi="Arial" w:cs="Arial"/>
          <w:sz w:val="20"/>
          <w:szCs w:val="20"/>
        </w:rPr>
      </w:pPr>
      <w:r w:rsidRPr="001E44D8">
        <w:rPr>
          <w:rFonts w:ascii="Arial" w:hAnsi="Arial" w:cs="Arial"/>
          <w:sz w:val="20"/>
          <w:szCs w:val="20"/>
        </w:rPr>
        <w:t xml:space="preserve">Members were not aware of the </w:t>
      </w:r>
      <w:r w:rsidR="00881F0F" w:rsidRPr="001E44D8">
        <w:rPr>
          <w:rFonts w:ascii="Arial" w:hAnsi="Arial" w:cs="Arial"/>
          <w:sz w:val="20"/>
          <w:szCs w:val="20"/>
        </w:rPr>
        <w:t>change</w:t>
      </w:r>
      <w:r w:rsidR="00881F0F">
        <w:rPr>
          <w:rFonts w:ascii="Arial" w:hAnsi="Arial" w:cs="Arial"/>
          <w:sz w:val="20"/>
          <w:szCs w:val="20"/>
        </w:rPr>
        <w:t>;</w:t>
      </w:r>
      <w:r w:rsidR="00623BD8">
        <w:rPr>
          <w:rFonts w:ascii="Arial" w:hAnsi="Arial" w:cs="Arial"/>
          <w:sz w:val="20"/>
          <w:szCs w:val="20"/>
        </w:rPr>
        <w:t xml:space="preserve"> </w:t>
      </w:r>
      <w:proofErr w:type="gramStart"/>
      <w:r w:rsidR="00623BD8">
        <w:rPr>
          <w:rFonts w:ascii="Arial" w:hAnsi="Arial" w:cs="Arial"/>
          <w:sz w:val="20"/>
          <w:szCs w:val="20"/>
        </w:rPr>
        <w:t>however</w:t>
      </w:r>
      <w:proofErr w:type="gramEnd"/>
      <w:r w:rsidR="00623BD8">
        <w:rPr>
          <w:rFonts w:ascii="Arial" w:hAnsi="Arial" w:cs="Arial"/>
          <w:sz w:val="20"/>
          <w:szCs w:val="20"/>
        </w:rPr>
        <w:t xml:space="preserve"> they agreed that the increase in threshold from</w:t>
      </w:r>
      <w:r w:rsidR="00623BD8" w:rsidRPr="00623BD8">
        <w:rPr>
          <w:rFonts w:ascii="Arial" w:hAnsi="Arial" w:cs="Arial"/>
          <w:sz w:val="20"/>
          <w:szCs w:val="20"/>
        </w:rPr>
        <w:t xml:space="preserve"> £10,000 to £50,000</w:t>
      </w:r>
      <w:r w:rsidR="00623BD8">
        <w:rPr>
          <w:rFonts w:ascii="Arial" w:hAnsi="Arial" w:cs="Arial"/>
          <w:sz w:val="20"/>
          <w:szCs w:val="20"/>
        </w:rPr>
        <w:t>, was a good thing.</w:t>
      </w:r>
    </w:p>
    <w:p w14:paraId="228CDE8B" w14:textId="77777777" w:rsidR="009723D8" w:rsidRPr="00881F0F" w:rsidRDefault="009723D8" w:rsidP="00FE4F1F">
      <w:pPr>
        <w:tabs>
          <w:tab w:val="left" w:pos="3345"/>
        </w:tabs>
        <w:jc w:val="both"/>
        <w:rPr>
          <w:rFonts w:ascii="Arial" w:hAnsi="Arial" w:cs="Arial"/>
          <w:b/>
          <w:bCs/>
          <w:sz w:val="20"/>
          <w:szCs w:val="20"/>
        </w:rPr>
      </w:pPr>
      <w:r w:rsidRPr="00881F0F">
        <w:rPr>
          <w:rFonts w:ascii="Arial" w:hAnsi="Arial" w:cs="Arial"/>
          <w:b/>
          <w:bCs/>
          <w:sz w:val="20"/>
          <w:szCs w:val="20"/>
        </w:rPr>
        <w:t>New Government Trade Strategy.</w:t>
      </w:r>
    </w:p>
    <w:p w14:paraId="5D54ACEF" w14:textId="1D831A19" w:rsidR="00A604E2" w:rsidRPr="00881F0F" w:rsidRDefault="009723D8" w:rsidP="000022C4">
      <w:pPr>
        <w:tabs>
          <w:tab w:val="left" w:pos="3345"/>
        </w:tabs>
        <w:jc w:val="both"/>
        <w:rPr>
          <w:rFonts w:ascii="Arial" w:hAnsi="Arial" w:cs="Arial"/>
          <w:i/>
          <w:iCs/>
          <w:sz w:val="20"/>
          <w:szCs w:val="20"/>
        </w:rPr>
      </w:pPr>
      <w:r w:rsidRPr="00881F0F">
        <w:rPr>
          <w:rFonts w:ascii="Arial" w:hAnsi="Arial" w:cs="Arial"/>
          <w:i/>
          <w:iCs/>
          <w:sz w:val="20"/>
          <w:szCs w:val="20"/>
        </w:rPr>
        <w:t>Overview given by Ben Garratt, Deputy Director of Public Affairs, Logistics UK</w:t>
      </w:r>
    </w:p>
    <w:p w14:paraId="53FE0847" w14:textId="77777777" w:rsidR="00623BD8" w:rsidRPr="00623BD8" w:rsidRDefault="00623BD8" w:rsidP="00FE4F1F">
      <w:pPr>
        <w:numPr>
          <w:ilvl w:val="0"/>
          <w:numId w:val="12"/>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£500 million uplift in funding to fix local roads in 2025/6.  </w:t>
      </w:r>
    </w:p>
    <w:p w14:paraId="53907897" w14:textId="77777777" w:rsidR="00623BD8" w:rsidRPr="00623BD8" w:rsidRDefault="00623BD8" w:rsidP="00FE4F1F">
      <w:pPr>
        <w:numPr>
          <w:ilvl w:val="0"/>
          <w:numId w:val="12"/>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UK Export Finance support for UK companies who bring supplies of critical minerals for use in manufacturing.</w:t>
      </w:r>
    </w:p>
    <w:p w14:paraId="686F08CD" w14:textId="77777777" w:rsidR="00623BD8" w:rsidRPr="00881F0F" w:rsidRDefault="00623BD8" w:rsidP="00FE4F1F">
      <w:pPr>
        <w:numPr>
          <w:ilvl w:val="0"/>
          <w:numId w:val="12"/>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£240 million Get Britain Working package.</w:t>
      </w:r>
    </w:p>
    <w:p w14:paraId="5F5D0A04" w14:textId="77777777" w:rsidR="00623BD8" w:rsidRPr="00881F0F" w:rsidRDefault="00623BD8" w:rsidP="00FE4F1F">
      <w:pPr>
        <w:spacing w:after="120" w:line="256" w:lineRule="auto"/>
        <w:contextualSpacing/>
        <w:jc w:val="both"/>
        <w:rPr>
          <w:rFonts w:ascii="Arial" w:eastAsia="+mn-ea" w:hAnsi="Arial" w:cs="Arial"/>
          <w:color w:val="000000"/>
          <w:kern w:val="24"/>
          <w:sz w:val="20"/>
          <w:szCs w:val="20"/>
          <w:lang w:val="en-GB" w:eastAsia="en-GB"/>
        </w:rPr>
      </w:pPr>
    </w:p>
    <w:p w14:paraId="78D6FDBD" w14:textId="12844A3A" w:rsidR="00623BD8" w:rsidRPr="00881F0F" w:rsidRDefault="00623BD8" w:rsidP="00FE4F1F">
      <w:pPr>
        <w:spacing w:after="120" w:line="256" w:lineRule="auto"/>
        <w:contextualSpacing/>
        <w:jc w:val="both"/>
        <w:rPr>
          <w:rFonts w:ascii="Arial" w:eastAsia="+mn-ea" w:hAnsi="Arial" w:cs="Arial"/>
          <w:color w:val="000000"/>
          <w:kern w:val="24"/>
          <w:sz w:val="20"/>
          <w:szCs w:val="20"/>
          <w:lang w:val="en-GB" w:eastAsia="en-GB"/>
        </w:rPr>
      </w:pPr>
      <w:r w:rsidRPr="00881F0F">
        <w:rPr>
          <w:rFonts w:ascii="Arial" w:eastAsia="+mn-ea" w:hAnsi="Arial" w:cs="Arial"/>
          <w:color w:val="000000"/>
          <w:kern w:val="24"/>
          <w:sz w:val="20"/>
          <w:szCs w:val="20"/>
          <w:lang w:val="en-GB" w:eastAsia="en-GB"/>
        </w:rPr>
        <w:t xml:space="preserve">Budget positives </w:t>
      </w:r>
    </w:p>
    <w:p w14:paraId="0CB1B2D5" w14:textId="77777777" w:rsidR="00623BD8" w:rsidRPr="00881F0F" w:rsidRDefault="00623BD8" w:rsidP="00FE4F1F">
      <w:pPr>
        <w:spacing w:after="120" w:line="256" w:lineRule="auto"/>
        <w:contextualSpacing/>
        <w:jc w:val="both"/>
        <w:rPr>
          <w:rFonts w:ascii="Arial" w:eastAsia="+mn-ea" w:hAnsi="Arial" w:cs="Arial"/>
          <w:color w:val="000000"/>
          <w:kern w:val="24"/>
          <w:sz w:val="20"/>
          <w:szCs w:val="20"/>
          <w:lang w:val="en-GB" w:eastAsia="en-GB"/>
        </w:rPr>
      </w:pPr>
    </w:p>
    <w:p w14:paraId="2AEEDA8E"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Fuel duty frozen.</w:t>
      </w:r>
    </w:p>
    <w:p w14:paraId="28435633"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Plug-in Van Grant maintained. </w:t>
      </w:r>
    </w:p>
    <w:p w14:paraId="3A4EA97C"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Low rate of VED for EVs.</w:t>
      </w:r>
    </w:p>
    <w:p w14:paraId="76C8D468"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£200 million in public charging. </w:t>
      </w:r>
    </w:p>
    <w:p w14:paraId="11899C3C"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Confirmation (sort of) on the phase out date for new ICE vans.  </w:t>
      </w:r>
    </w:p>
    <w:p w14:paraId="673B6669"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Local roads maintenance funding up by £500 million in 2025/26.</w:t>
      </w:r>
    </w:p>
    <w:p w14:paraId="6CD4C852"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The </w:t>
      </w:r>
      <w:proofErr w:type="spellStart"/>
      <w:r w:rsidRPr="00623BD8">
        <w:rPr>
          <w:rFonts w:ascii="Arial" w:eastAsia="+mn-ea" w:hAnsi="Arial" w:cs="Arial"/>
          <w:color w:val="000000"/>
          <w:kern w:val="24"/>
          <w:sz w:val="20"/>
          <w:szCs w:val="20"/>
          <w:lang w:val="en-GB" w:eastAsia="en-GB"/>
        </w:rPr>
        <w:t>Transpennine</w:t>
      </w:r>
      <w:proofErr w:type="spellEnd"/>
      <w:r w:rsidRPr="00623BD8">
        <w:rPr>
          <w:rFonts w:ascii="Arial" w:eastAsia="+mn-ea" w:hAnsi="Arial" w:cs="Arial"/>
          <w:color w:val="000000"/>
          <w:kern w:val="24"/>
          <w:sz w:val="20"/>
          <w:szCs w:val="20"/>
          <w:lang w:val="en-GB" w:eastAsia="en-GB"/>
        </w:rPr>
        <w:t xml:space="preserve"> Route Upgrade funded between York and Manchester.</w:t>
      </w:r>
    </w:p>
    <w:p w14:paraId="3A15ED7F"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Extra funding for planning. </w:t>
      </w:r>
    </w:p>
    <w:p w14:paraId="7644F6C7"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lastRenderedPageBreak/>
        <w:t>An additional £300 million for Further Education courses and £40 million to launch shorter and foundation apprenticeships.</w:t>
      </w:r>
    </w:p>
    <w:p w14:paraId="4EBC21BC"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Employment allowance increases to £10,500.</w:t>
      </w:r>
    </w:p>
    <w:p w14:paraId="22670370"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Full capital expensing will be maintained to support investment.</w:t>
      </w:r>
    </w:p>
    <w:p w14:paraId="64FBA6DE"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Companies supplying critical minerals to UK exporters will be able to access UK Export Finance support.</w:t>
      </w:r>
    </w:p>
    <w:p w14:paraId="253D81EB"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£134 million to support the delivery of port infrastructure to facilitate floating offshore wind.</w:t>
      </w:r>
    </w:p>
    <w:p w14:paraId="43ADE418"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Green hydrogen projects will be funded in Scotland and Wales.</w:t>
      </w:r>
    </w:p>
    <w:p w14:paraId="011450C1"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Extending the Advanced Fuels Fund for a further year to support the producers of Sustainable Aviation Fuel.</w:t>
      </w:r>
    </w:p>
    <w:p w14:paraId="036A9C09" w14:textId="77777777" w:rsidR="00623BD8" w:rsidRPr="00881F0F"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Positive-</w:t>
      </w:r>
      <w:proofErr w:type="spellStart"/>
      <w:r w:rsidRPr="00623BD8">
        <w:rPr>
          <w:rFonts w:ascii="Arial" w:eastAsia="+mn-ea" w:hAnsi="Arial" w:cs="Arial"/>
          <w:color w:val="000000"/>
          <w:kern w:val="24"/>
          <w:sz w:val="20"/>
          <w:szCs w:val="20"/>
          <w:lang w:val="en-GB" w:eastAsia="en-GB"/>
        </w:rPr>
        <w:t>ish</w:t>
      </w:r>
      <w:proofErr w:type="spellEnd"/>
      <w:r w:rsidRPr="00623BD8">
        <w:rPr>
          <w:rFonts w:ascii="Arial" w:eastAsia="+mn-ea" w:hAnsi="Arial" w:cs="Arial"/>
          <w:color w:val="000000"/>
          <w:kern w:val="24"/>
          <w:sz w:val="20"/>
          <w:szCs w:val="20"/>
          <w:lang w:val="en-GB" w:eastAsia="en-GB"/>
        </w:rPr>
        <w:t xml:space="preserve"> message on airport expansion. </w:t>
      </w:r>
    </w:p>
    <w:p w14:paraId="6AF2E103" w14:textId="77777777" w:rsidR="00623BD8" w:rsidRPr="00623BD8" w:rsidRDefault="00623BD8" w:rsidP="00FE4F1F">
      <w:pPr>
        <w:numPr>
          <w:ilvl w:val="0"/>
          <w:numId w:val="13"/>
        </w:numPr>
        <w:spacing w:after="120" w:line="256" w:lineRule="auto"/>
        <w:ind w:left="1166"/>
        <w:contextualSpacing/>
        <w:jc w:val="both"/>
        <w:rPr>
          <w:rFonts w:ascii="Arial" w:eastAsia="Times New Roman" w:hAnsi="Arial" w:cs="Arial"/>
          <w:sz w:val="20"/>
          <w:szCs w:val="20"/>
          <w:lang w:val="en-GB" w:eastAsia="en-GB"/>
        </w:rPr>
      </w:pPr>
    </w:p>
    <w:p w14:paraId="0FD70A75" w14:textId="60413B68" w:rsidR="00623BD8" w:rsidRPr="00881F0F" w:rsidRDefault="00623BD8" w:rsidP="00FE4F1F">
      <w:pPr>
        <w:spacing w:after="120" w:line="256" w:lineRule="auto"/>
        <w:contextualSpacing/>
        <w:jc w:val="both"/>
        <w:rPr>
          <w:rFonts w:ascii="Arial" w:eastAsia="Times New Roman" w:hAnsi="Arial" w:cs="Arial"/>
          <w:sz w:val="20"/>
          <w:szCs w:val="20"/>
          <w:lang w:val="en-GB" w:eastAsia="en-GB"/>
        </w:rPr>
      </w:pPr>
      <w:r w:rsidRPr="00881F0F">
        <w:rPr>
          <w:rFonts w:ascii="Arial" w:eastAsia="Times New Roman" w:hAnsi="Arial" w:cs="Arial"/>
          <w:sz w:val="20"/>
          <w:szCs w:val="20"/>
          <w:lang w:val="en-GB" w:eastAsia="en-GB"/>
        </w:rPr>
        <w:t>Budget Negatives:</w:t>
      </w:r>
    </w:p>
    <w:p w14:paraId="7F04D168" w14:textId="77777777" w:rsidR="00623BD8" w:rsidRPr="00881F0F" w:rsidRDefault="00623BD8" w:rsidP="00FE4F1F">
      <w:pPr>
        <w:spacing w:after="120" w:line="256" w:lineRule="auto"/>
        <w:contextualSpacing/>
        <w:jc w:val="both"/>
        <w:rPr>
          <w:rFonts w:ascii="Arial" w:eastAsia="Times New Roman" w:hAnsi="Arial" w:cs="Arial"/>
          <w:sz w:val="20"/>
          <w:szCs w:val="20"/>
          <w:lang w:val="en-GB" w:eastAsia="en-GB"/>
        </w:rPr>
      </w:pPr>
    </w:p>
    <w:p w14:paraId="0CB6D38E"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National Insurance contributions from employers rising to 15% and threshold lowered to £5,000.</w:t>
      </w:r>
    </w:p>
    <w:p w14:paraId="5CDEB937"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The minimum wage up.</w:t>
      </w:r>
    </w:p>
    <w:p w14:paraId="67744985"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Vehicle Excise Duty rates to rise by inflation.</w:t>
      </w:r>
    </w:p>
    <w:p w14:paraId="73356BA6"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HGV Road User Levy rates to rise by inflation. </w:t>
      </w:r>
    </w:p>
    <w:p w14:paraId="636FB491"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Plug-in Truck Grant not included in Budget papers.</w:t>
      </w:r>
    </w:p>
    <w:p w14:paraId="4F6F02DB"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Rapid Charge Fund not included in Budget papers.</w:t>
      </w:r>
    </w:p>
    <w:p w14:paraId="70CD5FC6"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Business rate multipliers up for the most valuable properties. </w:t>
      </w:r>
    </w:p>
    <w:p w14:paraId="11E0356E"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Delayed Road Investment Strategy 3 (RIS3) by a year to 2026/27.</w:t>
      </w:r>
    </w:p>
    <w:p w14:paraId="616E723C" w14:textId="77777777" w:rsidR="00623BD8" w:rsidRPr="00623BD8"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Announced the cancellation of several road investment projects.</w:t>
      </w:r>
    </w:p>
    <w:p w14:paraId="65214741" w14:textId="77777777" w:rsidR="00623BD8" w:rsidRPr="00881F0F" w:rsidRDefault="00623BD8" w:rsidP="00FE4F1F">
      <w:pPr>
        <w:numPr>
          <w:ilvl w:val="0"/>
          <w:numId w:val="14"/>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Departments to find 2% productivity savings.</w:t>
      </w:r>
    </w:p>
    <w:p w14:paraId="72D81075" w14:textId="77777777" w:rsidR="00623BD8" w:rsidRPr="00881F0F" w:rsidRDefault="00623BD8" w:rsidP="00FE4F1F">
      <w:pPr>
        <w:spacing w:after="120" w:line="256" w:lineRule="auto"/>
        <w:ind w:left="1166"/>
        <w:contextualSpacing/>
        <w:jc w:val="both"/>
        <w:rPr>
          <w:rFonts w:ascii="Arial" w:eastAsia="Times New Roman" w:hAnsi="Arial" w:cs="Arial"/>
          <w:sz w:val="20"/>
          <w:szCs w:val="20"/>
          <w:lang w:val="en-GB" w:eastAsia="en-GB"/>
        </w:rPr>
      </w:pPr>
    </w:p>
    <w:p w14:paraId="79BA1C61" w14:textId="65FC58DB" w:rsidR="00623BD8" w:rsidRPr="00881F0F" w:rsidRDefault="00623BD8" w:rsidP="00FE4F1F">
      <w:pPr>
        <w:spacing w:after="120" w:line="256" w:lineRule="auto"/>
        <w:contextualSpacing/>
        <w:jc w:val="both"/>
        <w:rPr>
          <w:rFonts w:ascii="Arial" w:eastAsia="+mn-ea" w:hAnsi="Arial" w:cs="Arial"/>
          <w:color w:val="000000"/>
          <w:kern w:val="24"/>
          <w:sz w:val="20"/>
          <w:szCs w:val="20"/>
          <w:lang w:val="en-GB" w:eastAsia="en-GB"/>
        </w:rPr>
      </w:pPr>
      <w:r w:rsidRPr="00881F0F">
        <w:rPr>
          <w:rFonts w:ascii="Arial" w:eastAsia="+mn-ea" w:hAnsi="Arial" w:cs="Arial"/>
          <w:color w:val="000000"/>
          <w:kern w:val="24"/>
          <w:sz w:val="20"/>
          <w:szCs w:val="20"/>
          <w:lang w:val="en-GB" w:eastAsia="en-GB"/>
        </w:rPr>
        <w:t>Budget, no news on:</w:t>
      </w:r>
    </w:p>
    <w:p w14:paraId="4B0E87A4" w14:textId="77777777" w:rsidR="00623BD8" w:rsidRPr="00881F0F" w:rsidRDefault="00623BD8" w:rsidP="00FE4F1F">
      <w:pPr>
        <w:spacing w:after="120" w:line="256" w:lineRule="auto"/>
        <w:contextualSpacing/>
        <w:jc w:val="both"/>
        <w:rPr>
          <w:rFonts w:ascii="Arial" w:eastAsia="+mn-ea" w:hAnsi="Arial" w:cs="Arial"/>
          <w:color w:val="000000"/>
          <w:kern w:val="24"/>
          <w:sz w:val="20"/>
          <w:szCs w:val="20"/>
          <w:lang w:val="en-GB" w:eastAsia="en-GB"/>
        </w:rPr>
      </w:pPr>
    </w:p>
    <w:p w14:paraId="2F123172" w14:textId="77777777" w:rsidR="00623BD8" w:rsidRPr="00623BD8"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 xml:space="preserve">Co-funding year 3 of the Generation Logistics campaign. </w:t>
      </w:r>
    </w:p>
    <w:p w14:paraId="67FFB0DD" w14:textId="77777777" w:rsidR="00623BD8" w:rsidRPr="00623BD8"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Incentives for low carbon fuels (other than SAF).</w:t>
      </w:r>
    </w:p>
    <w:p w14:paraId="5730EEF1" w14:textId="77777777" w:rsidR="00623BD8" w:rsidRPr="00623BD8"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Identifying the UK logistics network.</w:t>
      </w:r>
    </w:p>
    <w:p w14:paraId="0B4B7988" w14:textId="77777777" w:rsidR="00623BD8" w:rsidRPr="00623BD8"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Driver facilities.</w:t>
      </w:r>
    </w:p>
    <w:p w14:paraId="6982120C" w14:textId="77777777" w:rsidR="00623BD8" w:rsidRPr="00623BD8"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Mode shift grants.</w:t>
      </w:r>
    </w:p>
    <w:p w14:paraId="3DFB46AD" w14:textId="77777777" w:rsidR="00623BD8" w:rsidRPr="00623BD8"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The Freight Innovation Fund.</w:t>
      </w:r>
    </w:p>
    <w:p w14:paraId="6BD33F66" w14:textId="77777777" w:rsidR="00623BD8" w:rsidRPr="00623BD8"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Timescales on the reform of the Apprenticeship Levy.</w:t>
      </w:r>
    </w:p>
    <w:p w14:paraId="2234231E" w14:textId="77777777" w:rsidR="00623BD8" w:rsidRPr="00881F0F" w:rsidRDefault="00623BD8" w:rsidP="00FE4F1F">
      <w:pPr>
        <w:numPr>
          <w:ilvl w:val="0"/>
          <w:numId w:val="15"/>
        </w:numPr>
        <w:spacing w:after="120" w:line="256" w:lineRule="auto"/>
        <w:ind w:left="1166"/>
        <w:contextualSpacing/>
        <w:jc w:val="both"/>
        <w:rPr>
          <w:rFonts w:ascii="Arial" w:eastAsia="Times New Roman" w:hAnsi="Arial" w:cs="Arial"/>
          <w:sz w:val="20"/>
          <w:szCs w:val="20"/>
          <w:lang w:val="en-GB" w:eastAsia="en-GB"/>
        </w:rPr>
      </w:pPr>
      <w:r w:rsidRPr="00623BD8">
        <w:rPr>
          <w:rFonts w:ascii="Arial" w:eastAsia="+mn-ea" w:hAnsi="Arial" w:cs="Arial"/>
          <w:color w:val="000000"/>
          <w:kern w:val="24"/>
          <w:sz w:val="20"/>
          <w:szCs w:val="20"/>
          <w:lang w:val="en-GB" w:eastAsia="en-GB"/>
        </w:rPr>
        <w:t>No reference to freight and logistics and the role the sector plays underpinning growth.</w:t>
      </w:r>
    </w:p>
    <w:p w14:paraId="5366BCEB" w14:textId="77777777" w:rsidR="00623BD8" w:rsidRPr="00623BD8" w:rsidRDefault="00623BD8" w:rsidP="00FE4F1F">
      <w:pPr>
        <w:spacing w:after="120" w:line="256" w:lineRule="auto"/>
        <w:ind w:left="1166"/>
        <w:contextualSpacing/>
        <w:jc w:val="both"/>
        <w:rPr>
          <w:rFonts w:ascii="Arial" w:eastAsia="Times New Roman" w:hAnsi="Arial" w:cs="Arial"/>
          <w:sz w:val="20"/>
          <w:szCs w:val="20"/>
          <w:lang w:val="en-GB" w:eastAsia="en-GB"/>
        </w:rPr>
      </w:pPr>
    </w:p>
    <w:p w14:paraId="45340180" w14:textId="77777777" w:rsidR="00623BD8" w:rsidRPr="00881F0F" w:rsidRDefault="00623BD8" w:rsidP="00FE4F1F">
      <w:pPr>
        <w:spacing w:after="120" w:line="256" w:lineRule="auto"/>
        <w:jc w:val="both"/>
        <w:rPr>
          <w:rFonts w:ascii="Arial" w:eastAsia="+mn-ea" w:hAnsi="Arial" w:cs="Arial"/>
          <w:color w:val="000000"/>
          <w:kern w:val="24"/>
          <w:sz w:val="20"/>
          <w:szCs w:val="20"/>
          <w:lang w:val="en-GB" w:eastAsia="en-GB"/>
        </w:rPr>
      </w:pPr>
      <w:r w:rsidRPr="00623BD8">
        <w:rPr>
          <w:rFonts w:ascii="Arial" w:eastAsia="+mn-ea" w:hAnsi="Arial" w:cs="Arial"/>
          <w:color w:val="000000"/>
          <w:kern w:val="24"/>
          <w:sz w:val="20"/>
          <w:szCs w:val="20"/>
          <w:lang w:val="en-GB" w:eastAsia="en-GB"/>
        </w:rPr>
        <w:t xml:space="preserve">No information on where the £100 billion in capital spending over the next five years will be invested, but we know the Infrastructure Strategy will be published in late spring 2025. </w:t>
      </w:r>
    </w:p>
    <w:p w14:paraId="2A8F994D" w14:textId="77777777" w:rsidR="008138B4" w:rsidRPr="00881F0F" w:rsidRDefault="008138B4" w:rsidP="00FE4F1F">
      <w:pPr>
        <w:spacing w:after="120" w:line="256" w:lineRule="auto"/>
        <w:jc w:val="both"/>
        <w:rPr>
          <w:rFonts w:ascii="Arial" w:eastAsia="+mn-ea" w:hAnsi="Arial" w:cs="Arial"/>
          <w:color w:val="000000"/>
          <w:kern w:val="24"/>
          <w:sz w:val="20"/>
          <w:szCs w:val="20"/>
          <w:lang w:val="en-GB" w:eastAsia="en-GB"/>
        </w:rPr>
      </w:pPr>
    </w:p>
    <w:p w14:paraId="23C7DF44" w14:textId="253E3E76" w:rsidR="008138B4" w:rsidRPr="00623BD8" w:rsidRDefault="008138B4" w:rsidP="00FE4F1F">
      <w:pPr>
        <w:spacing w:after="120" w:line="256" w:lineRule="auto"/>
        <w:jc w:val="both"/>
        <w:rPr>
          <w:rFonts w:ascii="Arial" w:eastAsia="Times New Roman" w:hAnsi="Arial" w:cs="Arial"/>
          <w:sz w:val="20"/>
          <w:szCs w:val="20"/>
          <w:lang w:val="en-GB" w:eastAsia="en-GB"/>
        </w:rPr>
      </w:pPr>
      <w:r w:rsidRPr="00881F0F">
        <w:rPr>
          <w:rFonts w:ascii="Arial" w:eastAsia="Times New Roman" w:hAnsi="Arial" w:cs="Arial"/>
          <w:sz w:val="20"/>
          <w:szCs w:val="20"/>
          <w:lang w:eastAsia="en-GB"/>
        </w:rPr>
        <w:t xml:space="preserve">The Department for Business and Trade launched the Green Paper for </w:t>
      </w:r>
      <w:r w:rsidRPr="00881F0F">
        <w:rPr>
          <w:rFonts w:ascii="Arial" w:eastAsia="Times New Roman" w:hAnsi="Arial" w:cs="Arial"/>
          <w:i/>
          <w:iCs/>
          <w:sz w:val="20"/>
          <w:szCs w:val="20"/>
          <w:lang w:eastAsia="en-GB"/>
        </w:rPr>
        <w:t xml:space="preserve">Invest 2035 </w:t>
      </w:r>
      <w:r w:rsidRPr="00881F0F">
        <w:rPr>
          <w:rFonts w:ascii="Arial" w:eastAsia="Times New Roman" w:hAnsi="Arial" w:cs="Arial"/>
          <w:sz w:val="20"/>
          <w:szCs w:val="20"/>
          <w:lang w:eastAsia="en-GB"/>
        </w:rPr>
        <w:t>on 14 October</w:t>
      </w:r>
    </w:p>
    <w:p w14:paraId="64B78C68" w14:textId="77777777" w:rsidR="00623BD8" w:rsidRPr="00623BD8" w:rsidRDefault="00623BD8" w:rsidP="00FE4F1F">
      <w:pPr>
        <w:spacing w:after="120" w:line="256" w:lineRule="auto"/>
        <w:contextualSpacing/>
        <w:jc w:val="both"/>
        <w:rPr>
          <w:rFonts w:ascii="Arial" w:eastAsia="Times New Roman" w:hAnsi="Arial" w:cs="Arial"/>
          <w:sz w:val="20"/>
          <w:szCs w:val="20"/>
          <w:lang w:val="en-GB" w:eastAsia="en-GB"/>
        </w:rPr>
      </w:pPr>
    </w:p>
    <w:p w14:paraId="215BF27A" w14:textId="77777777" w:rsidR="008138B4" w:rsidRPr="008138B4" w:rsidRDefault="008138B4" w:rsidP="00FE4F1F">
      <w:pPr>
        <w:numPr>
          <w:ilvl w:val="0"/>
          <w:numId w:val="16"/>
        </w:numPr>
        <w:spacing w:after="120" w:line="256" w:lineRule="auto"/>
        <w:contextualSpacing/>
        <w:jc w:val="both"/>
        <w:rPr>
          <w:rFonts w:ascii="Arial" w:eastAsia="Times New Roman" w:hAnsi="Arial" w:cs="Arial"/>
          <w:sz w:val="20"/>
          <w:szCs w:val="20"/>
          <w:lang w:val="en-GB" w:eastAsia="en-GB"/>
        </w:rPr>
      </w:pPr>
      <w:r w:rsidRPr="008138B4">
        <w:rPr>
          <w:rFonts w:ascii="Arial" w:eastAsia="Times New Roman" w:hAnsi="Arial" w:cs="Arial"/>
          <w:sz w:val="20"/>
          <w:szCs w:val="20"/>
          <w:lang w:val="en-GB" w:eastAsia="en-GB"/>
        </w:rPr>
        <w:t xml:space="preserve">Ten-year strategy, to be published spring 2025, to create a foundation for businesses to invest. </w:t>
      </w:r>
    </w:p>
    <w:p w14:paraId="5F71FAD9" w14:textId="77777777" w:rsidR="008138B4" w:rsidRPr="008138B4" w:rsidRDefault="008138B4" w:rsidP="00FE4F1F">
      <w:pPr>
        <w:numPr>
          <w:ilvl w:val="0"/>
          <w:numId w:val="16"/>
        </w:numPr>
        <w:spacing w:after="120" w:line="256" w:lineRule="auto"/>
        <w:contextualSpacing/>
        <w:jc w:val="both"/>
        <w:rPr>
          <w:rFonts w:ascii="Arial" w:eastAsia="Times New Roman" w:hAnsi="Arial" w:cs="Arial"/>
          <w:sz w:val="20"/>
          <w:szCs w:val="20"/>
          <w:lang w:val="en-GB" w:eastAsia="en-GB"/>
        </w:rPr>
      </w:pPr>
      <w:r w:rsidRPr="008138B4">
        <w:rPr>
          <w:rFonts w:ascii="Arial" w:eastAsia="Times New Roman" w:hAnsi="Arial" w:cs="Arial"/>
          <w:sz w:val="20"/>
          <w:szCs w:val="20"/>
          <w:lang w:val="en-GB" w:eastAsia="en-GB"/>
        </w:rPr>
        <w:t xml:space="preserve">Identifies the eight growth-driving sectors, but it isn’t all about the ‘verticals’: </w:t>
      </w:r>
    </w:p>
    <w:p w14:paraId="32B15071" w14:textId="77777777" w:rsidR="008138B4" w:rsidRPr="008138B4" w:rsidRDefault="008138B4" w:rsidP="00FE4F1F">
      <w:pPr>
        <w:numPr>
          <w:ilvl w:val="1"/>
          <w:numId w:val="16"/>
        </w:numPr>
        <w:spacing w:after="120" w:line="256" w:lineRule="auto"/>
        <w:contextualSpacing/>
        <w:jc w:val="both"/>
        <w:rPr>
          <w:rFonts w:ascii="Arial" w:eastAsia="Times New Roman" w:hAnsi="Arial" w:cs="Arial"/>
          <w:sz w:val="20"/>
          <w:szCs w:val="20"/>
          <w:lang w:val="en-GB" w:eastAsia="en-GB"/>
        </w:rPr>
      </w:pPr>
      <w:r w:rsidRPr="008138B4">
        <w:rPr>
          <w:rFonts w:ascii="Arial" w:eastAsia="Times New Roman" w:hAnsi="Arial" w:cs="Arial"/>
          <w:sz w:val="20"/>
          <w:szCs w:val="20"/>
          <w:lang w:val="en-GB" w:eastAsia="en-GB"/>
        </w:rPr>
        <w:t>Sets out to identify the ‘foundational’ sectors that underpin the growth-driving sectors.</w:t>
      </w:r>
    </w:p>
    <w:p w14:paraId="795EA3B8" w14:textId="598F04C8" w:rsidR="008138B4" w:rsidRPr="008138B4" w:rsidRDefault="008138B4" w:rsidP="00FE4F1F">
      <w:pPr>
        <w:numPr>
          <w:ilvl w:val="1"/>
          <w:numId w:val="16"/>
        </w:numPr>
        <w:spacing w:after="120" w:line="256" w:lineRule="auto"/>
        <w:contextualSpacing/>
        <w:jc w:val="both"/>
        <w:rPr>
          <w:rFonts w:ascii="Arial" w:eastAsia="Times New Roman" w:hAnsi="Arial" w:cs="Arial"/>
          <w:sz w:val="20"/>
          <w:szCs w:val="20"/>
          <w:lang w:val="en-GB" w:eastAsia="en-GB"/>
        </w:rPr>
      </w:pPr>
      <w:r w:rsidRPr="008138B4">
        <w:rPr>
          <w:rFonts w:ascii="Arial" w:eastAsia="Times New Roman" w:hAnsi="Arial" w:cs="Arial"/>
          <w:sz w:val="20"/>
          <w:szCs w:val="20"/>
          <w:lang w:val="en-GB" w:eastAsia="en-GB"/>
        </w:rPr>
        <w:t xml:space="preserve">Sets out to create a pro-business environment. </w:t>
      </w:r>
    </w:p>
    <w:p w14:paraId="44D62190" w14:textId="77777777" w:rsidR="008138B4" w:rsidRPr="008138B4" w:rsidRDefault="008138B4" w:rsidP="00FE4F1F">
      <w:pPr>
        <w:numPr>
          <w:ilvl w:val="0"/>
          <w:numId w:val="16"/>
        </w:numPr>
        <w:spacing w:after="120" w:line="256" w:lineRule="auto"/>
        <w:contextualSpacing/>
        <w:jc w:val="both"/>
        <w:rPr>
          <w:rFonts w:ascii="Arial" w:eastAsia="Times New Roman" w:hAnsi="Arial" w:cs="Arial"/>
          <w:sz w:val="20"/>
          <w:szCs w:val="20"/>
          <w:lang w:val="en-GB" w:eastAsia="en-GB"/>
        </w:rPr>
      </w:pPr>
      <w:r w:rsidRPr="008138B4">
        <w:rPr>
          <w:rFonts w:ascii="Arial" w:eastAsia="Times New Roman" w:hAnsi="Arial" w:cs="Arial"/>
          <w:sz w:val="20"/>
          <w:szCs w:val="20"/>
          <w:lang w:val="en-GB" w:eastAsia="en-GB"/>
        </w:rPr>
        <w:t xml:space="preserve">Consultation closes on Sunday 24 November. </w:t>
      </w:r>
    </w:p>
    <w:p w14:paraId="5E815822" w14:textId="77777777" w:rsidR="00B4259B" w:rsidRDefault="00B4259B" w:rsidP="00FE4F1F">
      <w:pPr>
        <w:tabs>
          <w:tab w:val="left" w:pos="3345"/>
        </w:tabs>
        <w:jc w:val="both"/>
        <w:rPr>
          <w:rFonts w:ascii="Arial" w:hAnsi="Arial" w:cs="Arial"/>
          <w:sz w:val="20"/>
          <w:szCs w:val="20"/>
        </w:rPr>
      </w:pPr>
    </w:p>
    <w:p w14:paraId="64D2D0DE" w14:textId="77777777" w:rsidR="008138B4" w:rsidRDefault="008138B4" w:rsidP="00FE4F1F">
      <w:pPr>
        <w:tabs>
          <w:tab w:val="left" w:pos="3345"/>
        </w:tabs>
        <w:jc w:val="both"/>
        <w:rPr>
          <w:rFonts w:ascii="Arial" w:hAnsi="Arial" w:cs="Arial"/>
          <w:sz w:val="20"/>
          <w:szCs w:val="20"/>
        </w:rPr>
      </w:pPr>
    </w:p>
    <w:p w14:paraId="118C4DD3" w14:textId="170DE903" w:rsidR="008138B4" w:rsidRDefault="008138B4" w:rsidP="00FE4F1F">
      <w:pPr>
        <w:tabs>
          <w:tab w:val="left" w:pos="3345"/>
        </w:tabs>
        <w:jc w:val="both"/>
        <w:rPr>
          <w:rFonts w:ascii="Arial" w:hAnsi="Arial" w:cs="Arial"/>
          <w:sz w:val="20"/>
          <w:szCs w:val="20"/>
        </w:rPr>
      </w:pPr>
      <w:r w:rsidRPr="008138B4">
        <w:rPr>
          <w:rFonts w:ascii="Arial" w:hAnsi="Arial" w:cs="Arial"/>
          <w:noProof/>
          <w:sz w:val="20"/>
          <w:szCs w:val="20"/>
        </w:rPr>
        <w:lastRenderedPageBreak/>
        <w:drawing>
          <wp:anchor distT="0" distB="0" distL="114300" distR="114300" simplePos="0" relativeHeight="251659264" behindDoc="0" locked="0" layoutInCell="1" allowOverlap="1" wp14:anchorId="04F7B8FA" wp14:editId="42715543">
            <wp:simplePos x="0" y="0"/>
            <wp:positionH relativeFrom="column">
              <wp:posOffset>0</wp:posOffset>
            </wp:positionH>
            <wp:positionV relativeFrom="paragraph">
              <wp:posOffset>0</wp:posOffset>
            </wp:positionV>
            <wp:extent cx="5943600" cy="3361690"/>
            <wp:effectExtent l="0" t="0" r="0" b="0"/>
            <wp:wrapSquare wrapText="bothSides"/>
            <wp:docPr id="125415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54443"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3361690"/>
                    </a:xfrm>
                    <a:prstGeom prst="rect">
                      <a:avLst/>
                    </a:prstGeom>
                  </pic:spPr>
                </pic:pic>
              </a:graphicData>
            </a:graphic>
            <wp14:sizeRelH relativeFrom="page">
              <wp14:pctWidth>0</wp14:pctWidth>
            </wp14:sizeRelH>
            <wp14:sizeRelV relativeFrom="page">
              <wp14:pctHeight>0</wp14:pctHeight>
            </wp14:sizeRelV>
          </wp:anchor>
        </w:drawing>
      </w:r>
      <w:r w:rsidRPr="008138B4">
        <w:rPr>
          <w:rFonts w:ascii="Arial" w:hAnsi="Arial" w:cs="Arial"/>
          <w:noProof/>
          <w:sz w:val="20"/>
          <w:szCs w:val="20"/>
        </w:rPr>
        <w:drawing>
          <wp:anchor distT="0" distB="0" distL="114300" distR="114300" simplePos="0" relativeHeight="251658240" behindDoc="0" locked="0" layoutInCell="1" allowOverlap="1" wp14:anchorId="2FA1EF1B" wp14:editId="767C3D2B">
            <wp:simplePos x="0" y="0"/>
            <wp:positionH relativeFrom="column">
              <wp:posOffset>0</wp:posOffset>
            </wp:positionH>
            <wp:positionV relativeFrom="paragraph">
              <wp:posOffset>-1377</wp:posOffset>
            </wp:positionV>
            <wp:extent cx="5931205" cy="3283119"/>
            <wp:effectExtent l="0" t="0" r="0" b="0"/>
            <wp:wrapSquare wrapText="bothSides"/>
            <wp:docPr id="1806708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08461" name=""/>
                    <pic:cNvPicPr/>
                  </pic:nvPicPr>
                  <pic:blipFill>
                    <a:blip r:embed="rId15">
                      <a:extLst>
                        <a:ext uri="{28A0092B-C50C-407E-A947-70E740481C1C}">
                          <a14:useLocalDpi xmlns:a14="http://schemas.microsoft.com/office/drawing/2010/main" val="0"/>
                        </a:ext>
                      </a:extLst>
                    </a:blip>
                    <a:stretch>
                      <a:fillRect/>
                    </a:stretch>
                  </pic:blipFill>
                  <pic:spPr>
                    <a:xfrm>
                      <a:off x="0" y="0"/>
                      <a:ext cx="5931205" cy="3283119"/>
                    </a:xfrm>
                    <a:prstGeom prst="rect">
                      <a:avLst/>
                    </a:prstGeom>
                  </pic:spPr>
                </pic:pic>
              </a:graphicData>
            </a:graphic>
            <wp14:sizeRelH relativeFrom="page">
              <wp14:pctWidth>0</wp14:pctWidth>
            </wp14:sizeRelH>
            <wp14:sizeRelV relativeFrom="page">
              <wp14:pctHeight>0</wp14:pctHeight>
            </wp14:sizeRelV>
          </wp:anchor>
        </w:drawing>
      </w:r>
    </w:p>
    <w:p w14:paraId="3476ECA6" w14:textId="77777777" w:rsidR="008138B4" w:rsidRDefault="008138B4" w:rsidP="00FE4F1F">
      <w:pPr>
        <w:tabs>
          <w:tab w:val="left" w:pos="3345"/>
        </w:tabs>
        <w:jc w:val="both"/>
        <w:rPr>
          <w:rFonts w:ascii="Arial" w:hAnsi="Arial" w:cs="Arial"/>
          <w:sz w:val="20"/>
          <w:szCs w:val="20"/>
        </w:rPr>
      </w:pPr>
    </w:p>
    <w:p w14:paraId="3E73C068" w14:textId="77777777" w:rsidR="008138B4" w:rsidRDefault="00A604E2" w:rsidP="00FE4F1F">
      <w:pPr>
        <w:tabs>
          <w:tab w:val="left" w:pos="3345"/>
        </w:tabs>
        <w:jc w:val="both"/>
        <w:rPr>
          <w:rFonts w:ascii="Arial" w:hAnsi="Arial" w:cs="Arial"/>
          <w:sz w:val="20"/>
          <w:szCs w:val="20"/>
        </w:rPr>
      </w:pPr>
      <w:r w:rsidRPr="001E44D8">
        <w:rPr>
          <w:rFonts w:ascii="Arial" w:hAnsi="Arial" w:cs="Arial"/>
          <w:sz w:val="20"/>
          <w:szCs w:val="20"/>
        </w:rPr>
        <w:t xml:space="preserve">AOB </w:t>
      </w:r>
    </w:p>
    <w:p w14:paraId="17A08305" w14:textId="77777777" w:rsidR="008138B4" w:rsidRDefault="008138B4" w:rsidP="00FE4F1F">
      <w:pPr>
        <w:pStyle w:val="ListParagraph"/>
        <w:numPr>
          <w:ilvl w:val="0"/>
          <w:numId w:val="6"/>
        </w:numPr>
        <w:tabs>
          <w:tab w:val="left" w:pos="3345"/>
        </w:tabs>
        <w:jc w:val="both"/>
        <w:rPr>
          <w:rFonts w:ascii="Arial" w:hAnsi="Arial" w:cs="Arial"/>
          <w:sz w:val="20"/>
          <w:szCs w:val="20"/>
        </w:rPr>
      </w:pPr>
      <w:r>
        <w:rPr>
          <w:rFonts w:ascii="Arial" w:hAnsi="Arial" w:cs="Arial"/>
          <w:sz w:val="20"/>
          <w:szCs w:val="20"/>
        </w:rPr>
        <w:t>JF proposed that future meetings are two hours rather than 90 minutes. Members agree with this suggestion.</w:t>
      </w:r>
    </w:p>
    <w:p w14:paraId="4F299308" w14:textId="77777777" w:rsidR="008138B4" w:rsidRDefault="008138B4" w:rsidP="00FE4F1F">
      <w:pPr>
        <w:pStyle w:val="ListParagraph"/>
        <w:tabs>
          <w:tab w:val="left" w:pos="3345"/>
        </w:tabs>
        <w:jc w:val="both"/>
        <w:rPr>
          <w:rFonts w:ascii="Arial" w:hAnsi="Arial" w:cs="Arial"/>
          <w:sz w:val="20"/>
          <w:szCs w:val="20"/>
        </w:rPr>
      </w:pPr>
    </w:p>
    <w:p w14:paraId="066C5493" w14:textId="7A8B3E90" w:rsidR="008138B4" w:rsidRPr="008138B4" w:rsidRDefault="008138B4" w:rsidP="00FE4F1F">
      <w:pPr>
        <w:pStyle w:val="ListParagraph"/>
        <w:numPr>
          <w:ilvl w:val="0"/>
          <w:numId w:val="6"/>
        </w:numPr>
        <w:tabs>
          <w:tab w:val="left" w:pos="3345"/>
        </w:tabs>
        <w:jc w:val="both"/>
        <w:rPr>
          <w:rFonts w:ascii="Arial" w:hAnsi="Arial" w:cs="Arial"/>
          <w:sz w:val="20"/>
          <w:szCs w:val="20"/>
        </w:rPr>
      </w:pPr>
      <w:r w:rsidRPr="008138B4">
        <w:rPr>
          <w:rFonts w:ascii="Arial" w:hAnsi="Arial" w:cs="Arial"/>
          <w:b/>
          <w:bCs/>
          <w:sz w:val="20"/>
          <w:szCs w:val="20"/>
        </w:rPr>
        <w:t>ACTION:</w:t>
      </w:r>
      <w:r w:rsidRPr="008138B4">
        <w:rPr>
          <w:rFonts w:ascii="Arial" w:hAnsi="Arial" w:cs="Arial"/>
          <w:sz w:val="20"/>
          <w:szCs w:val="20"/>
        </w:rPr>
        <w:t xml:space="preserve"> JF to note, future meetings are to be two hours. </w:t>
      </w:r>
    </w:p>
    <w:p w14:paraId="69ABE2E8" w14:textId="77777777" w:rsidR="008138B4" w:rsidRDefault="008138B4" w:rsidP="00FE4F1F">
      <w:pPr>
        <w:tabs>
          <w:tab w:val="left" w:pos="3345"/>
        </w:tabs>
        <w:jc w:val="both"/>
        <w:rPr>
          <w:rFonts w:ascii="Arial" w:hAnsi="Arial" w:cs="Arial"/>
          <w:sz w:val="20"/>
          <w:szCs w:val="20"/>
        </w:rPr>
      </w:pPr>
    </w:p>
    <w:p w14:paraId="1D0C26C3" w14:textId="39602A32" w:rsidR="00A604E2" w:rsidRDefault="008138B4" w:rsidP="00FE4F1F">
      <w:pPr>
        <w:tabs>
          <w:tab w:val="left" w:pos="3345"/>
        </w:tabs>
        <w:jc w:val="both"/>
        <w:rPr>
          <w:rFonts w:ascii="Arial" w:hAnsi="Arial" w:cs="Arial"/>
          <w:sz w:val="20"/>
          <w:szCs w:val="20"/>
        </w:rPr>
      </w:pPr>
      <w:r>
        <w:rPr>
          <w:rFonts w:ascii="Arial" w:hAnsi="Arial" w:cs="Arial"/>
          <w:sz w:val="20"/>
          <w:szCs w:val="20"/>
        </w:rPr>
        <w:t>D</w:t>
      </w:r>
      <w:r w:rsidR="00A604E2" w:rsidRPr="001E44D8">
        <w:rPr>
          <w:rFonts w:ascii="Arial" w:hAnsi="Arial" w:cs="Arial"/>
          <w:sz w:val="20"/>
          <w:szCs w:val="20"/>
        </w:rPr>
        <w:t xml:space="preserve">ate for your diary. </w:t>
      </w:r>
    </w:p>
    <w:p w14:paraId="3034B4AA" w14:textId="77777777" w:rsidR="008138B4" w:rsidRPr="008138B4" w:rsidRDefault="008138B4" w:rsidP="00FE4F1F">
      <w:pPr>
        <w:pStyle w:val="ListParagraph"/>
        <w:tabs>
          <w:tab w:val="left" w:pos="3345"/>
        </w:tabs>
        <w:jc w:val="both"/>
        <w:rPr>
          <w:rFonts w:ascii="Arial" w:hAnsi="Arial" w:cs="Arial"/>
          <w:sz w:val="20"/>
          <w:szCs w:val="20"/>
        </w:rPr>
      </w:pPr>
    </w:p>
    <w:p w14:paraId="15056CBF" w14:textId="524DEC2C" w:rsidR="009723D8" w:rsidRPr="008138B4" w:rsidRDefault="00B4259B" w:rsidP="00FE4F1F">
      <w:pPr>
        <w:pStyle w:val="ListParagraph"/>
        <w:numPr>
          <w:ilvl w:val="0"/>
          <w:numId w:val="6"/>
        </w:numPr>
        <w:tabs>
          <w:tab w:val="left" w:pos="3345"/>
        </w:tabs>
        <w:jc w:val="both"/>
        <w:rPr>
          <w:rFonts w:ascii="Arial" w:hAnsi="Arial" w:cs="Arial"/>
          <w:sz w:val="20"/>
          <w:szCs w:val="20"/>
        </w:rPr>
      </w:pPr>
      <w:r w:rsidRPr="001E44D8">
        <w:rPr>
          <w:rFonts w:ascii="Arial" w:hAnsi="Arial" w:cs="Arial"/>
          <w:sz w:val="20"/>
          <w:szCs w:val="20"/>
        </w:rPr>
        <w:t xml:space="preserve">The next meeting of the Customs and Trade Solutions Working Group will be held online on </w:t>
      </w:r>
      <w:r w:rsidRPr="001E44D8">
        <w:rPr>
          <w:rFonts w:ascii="Arial" w:hAnsi="Arial" w:cs="Arial"/>
          <w:b/>
          <w:bCs/>
          <w:sz w:val="20"/>
          <w:szCs w:val="20"/>
        </w:rPr>
        <w:t>Wednesday 19 February 11:00 - 1</w:t>
      </w:r>
      <w:r w:rsidR="008138B4">
        <w:rPr>
          <w:rFonts w:ascii="Arial" w:hAnsi="Arial" w:cs="Arial"/>
          <w:b/>
          <w:bCs/>
          <w:sz w:val="20"/>
          <w:szCs w:val="20"/>
        </w:rPr>
        <w:t>3</w:t>
      </w:r>
      <w:r w:rsidRPr="001E44D8">
        <w:rPr>
          <w:rFonts w:ascii="Arial" w:hAnsi="Arial" w:cs="Arial"/>
          <w:b/>
          <w:bCs/>
          <w:sz w:val="20"/>
          <w:szCs w:val="20"/>
        </w:rPr>
        <w:t>:</w:t>
      </w:r>
      <w:r w:rsidR="008138B4">
        <w:rPr>
          <w:rFonts w:ascii="Arial" w:hAnsi="Arial" w:cs="Arial"/>
          <w:b/>
          <w:bCs/>
          <w:sz w:val="20"/>
          <w:szCs w:val="20"/>
        </w:rPr>
        <w:t>00</w:t>
      </w:r>
    </w:p>
    <w:p w14:paraId="5FECFE40" w14:textId="77777777" w:rsidR="008138B4" w:rsidRDefault="008138B4" w:rsidP="00FE4F1F">
      <w:pPr>
        <w:tabs>
          <w:tab w:val="left" w:pos="3345"/>
        </w:tabs>
        <w:jc w:val="both"/>
        <w:rPr>
          <w:rFonts w:ascii="Arial" w:hAnsi="Arial" w:cs="Arial"/>
          <w:sz w:val="20"/>
          <w:szCs w:val="20"/>
        </w:rPr>
      </w:pPr>
    </w:p>
    <w:p w14:paraId="15DE433B" w14:textId="77777777" w:rsidR="008138B4" w:rsidRDefault="008138B4" w:rsidP="00FE4F1F">
      <w:pPr>
        <w:tabs>
          <w:tab w:val="left" w:pos="3345"/>
        </w:tabs>
        <w:jc w:val="both"/>
        <w:rPr>
          <w:rFonts w:ascii="Arial" w:hAnsi="Arial" w:cs="Arial"/>
          <w:sz w:val="20"/>
          <w:szCs w:val="20"/>
        </w:rPr>
      </w:pPr>
    </w:p>
    <w:p w14:paraId="665E4375" w14:textId="77777777" w:rsidR="008138B4" w:rsidRDefault="008138B4" w:rsidP="00FE4F1F">
      <w:pPr>
        <w:tabs>
          <w:tab w:val="left" w:pos="3345"/>
        </w:tabs>
        <w:jc w:val="both"/>
        <w:rPr>
          <w:rFonts w:ascii="Arial" w:hAnsi="Arial" w:cs="Arial"/>
          <w:sz w:val="20"/>
          <w:szCs w:val="20"/>
        </w:rPr>
      </w:pPr>
    </w:p>
    <w:p w14:paraId="6067668D" w14:textId="77777777" w:rsidR="008138B4" w:rsidRPr="008138B4" w:rsidRDefault="008138B4" w:rsidP="00FE4F1F">
      <w:pPr>
        <w:tabs>
          <w:tab w:val="left" w:pos="3345"/>
        </w:tabs>
        <w:jc w:val="both"/>
        <w:rPr>
          <w:rFonts w:ascii="Arial" w:hAnsi="Arial" w:cs="Arial"/>
          <w:sz w:val="20"/>
          <w:szCs w:val="20"/>
        </w:rPr>
      </w:pPr>
    </w:p>
    <w:p w14:paraId="4AC1A47E" w14:textId="77777777" w:rsidR="008138B4" w:rsidRPr="001E44D8" w:rsidRDefault="008138B4" w:rsidP="00FE4F1F">
      <w:pPr>
        <w:pStyle w:val="ListParagraph"/>
        <w:tabs>
          <w:tab w:val="left" w:pos="3345"/>
        </w:tabs>
        <w:jc w:val="both"/>
        <w:rPr>
          <w:rFonts w:ascii="Arial" w:hAnsi="Arial" w:cs="Arial"/>
          <w:sz w:val="20"/>
          <w:szCs w:val="20"/>
        </w:rPr>
      </w:pPr>
    </w:p>
    <w:p w14:paraId="337CAD63" w14:textId="77777777" w:rsidR="009723D8" w:rsidRPr="001E44D8" w:rsidRDefault="009723D8" w:rsidP="00FE4F1F">
      <w:pPr>
        <w:tabs>
          <w:tab w:val="left" w:pos="3345"/>
        </w:tabs>
        <w:jc w:val="both"/>
        <w:rPr>
          <w:rFonts w:ascii="Arial" w:hAnsi="Arial" w:cs="Arial"/>
          <w:sz w:val="20"/>
          <w:szCs w:val="20"/>
        </w:rPr>
      </w:pPr>
    </w:p>
    <w:p w14:paraId="19643472" w14:textId="77777777" w:rsidR="009723D8" w:rsidRPr="001E44D8" w:rsidRDefault="009723D8" w:rsidP="00FE4F1F">
      <w:pPr>
        <w:tabs>
          <w:tab w:val="left" w:pos="3345"/>
        </w:tabs>
        <w:jc w:val="both"/>
        <w:rPr>
          <w:rFonts w:ascii="Arial" w:hAnsi="Arial" w:cs="Arial"/>
          <w:sz w:val="20"/>
          <w:szCs w:val="20"/>
        </w:rPr>
      </w:pPr>
    </w:p>
    <w:p w14:paraId="17DB2BD4" w14:textId="77777777" w:rsidR="009723D8" w:rsidRPr="001E44D8" w:rsidRDefault="009723D8" w:rsidP="00FE4F1F">
      <w:pPr>
        <w:tabs>
          <w:tab w:val="left" w:pos="3345"/>
        </w:tabs>
        <w:jc w:val="both"/>
        <w:rPr>
          <w:rFonts w:ascii="Arial" w:hAnsi="Arial" w:cs="Arial"/>
          <w:sz w:val="20"/>
          <w:szCs w:val="20"/>
        </w:rPr>
      </w:pPr>
    </w:p>
    <w:p w14:paraId="1A43D792" w14:textId="4B02DBE5" w:rsidR="008138B4" w:rsidRPr="00FE4F1F" w:rsidRDefault="008138B4" w:rsidP="00FE4F1F">
      <w:pPr>
        <w:tabs>
          <w:tab w:val="left" w:pos="3345"/>
        </w:tabs>
        <w:jc w:val="both"/>
        <w:rPr>
          <w:rFonts w:ascii="Arial" w:hAnsi="Arial" w:cs="Arial"/>
          <w:sz w:val="20"/>
          <w:szCs w:val="20"/>
          <w:u w:val="single"/>
        </w:rPr>
      </w:pPr>
      <w:r w:rsidRPr="00FE4F1F">
        <w:rPr>
          <w:rFonts w:ascii="Arial" w:hAnsi="Arial" w:cs="Arial"/>
          <w:sz w:val="20"/>
          <w:szCs w:val="20"/>
          <w:u w:val="single"/>
        </w:rPr>
        <w:lastRenderedPageBreak/>
        <w:t>Attendance:</w:t>
      </w:r>
    </w:p>
    <w:p w14:paraId="382E1B0A" w14:textId="3245FF7F"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Mark Johnson (Chair) – Kuehne + Nagel</w:t>
      </w:r>
    </w:p>
    <w:p w14:paraId="6BC9149A" w14:textId="7B203D53"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 xml:space="preserve">Ian Moran – EV Cargo </w:t>
      </w:r>
    </w:p>
    <w:p w14:paraId="12BA9AFB" w14:textId="722F2292"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Terry Broadhead – DFDS</w:t>
      </w:r>
    </w:p>
    <w:p w14:paraId="5710079C" w14:textId="112C0DFE"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Jesse Borghmans – Kuehne + Nagel</w:t>
      </w:r>
    </w:p>
    <w:p w14:paraId="41164ABA" w14:textId="3239B03D" w:rsidR="008138B4" w:rsidRPr="00383990" w:rsidRDefault="008138B4" w:rsidP="00FE4F1F">
      <w:pPr>
        <w:tabs>
          <w:tab w:val="left" w:pos="3345"/>
        </w:tabs>
        <w:jc w:val="both"/>
        <w:rPr>
          <w:rFonts w:ascii="Arial" w:hAnsi="Arial" w:cs="Arial"/>
          <w:sz w:val="20"/>
          <w:szCs w:val="20"/>
        </w:rPr>
      </w:pPr>
      <w:r w:rsidRPr="0003024F">
        <w:rPr>
          <w:rFonts w:ascii="Arial" w:hAnsi="Arial" w:cs="Arial"/>
          <w:sz w:val="20"/>
          <w:szCs w:val="20"/>
        </w:rPr>
        <w:t xml:space="preserve">Ben </w:t>
      </w:r>
      <w:r w:rsidR="0003024F" w:rsidRPr="0003024F">
        <w:rPr>
          <w:rFonts w:ascii="Arial" w:hAnsi="Arial" w:cs="Arial"/>
          <w:color w:val="000000"/>
          <w:sz w:val="20"/>
          <w:szCs w:val="20"/>
        </w:rPr>
        <w:t>Baruch</w:t>
      </w:r>
      <w:r w:rsidR="0003024F" w:rsidRPr="0003024F">
        <w:rPr>
          <w:rFonts w:ascii="Arial" w:hAnsi="Arial" w:cs="Arial"/>
          <w:sz w:val="20"/>
          <w:szCs w:val="20"/>
        </w:rPr>
        <w:t xml:space="preserve"> </w:t>
      </w:r>
      <w:r w:rsidRPr="0003024F">
        <w:rPr>
          <w:rFonts w:ascii="Arial" w:hAnsi="Arial" w:cs="Arial"/>
          <w:sz w:val="20"/>
          <w:szCs w:val="20"/>
        </w:rPr>
        <w:t>– Amazon</w:t>
      </w:r>
      <w:r w:rsidRPr="00383990">
        <w:rPr>
          <w:rFonts w:ascii="Arial" w:hAnsi="Arial" w:cs="Arial"/>
          <w:sz w:val="20"/>
          <w:szCs w:val="20"/>
        </w:rPr>
        <w:t xml:space="preserve"> </w:t>
      </w:r>
    </w:p>
    <w:p w14:paraId="511486E7" w14:textId="207C5F8B"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 xml:space="preserve">Ian Wilkinson – Royal Mail </w:t>
      </w:r>
    </w:p>
    <w:p w14:paraId="2907F808" w14:textId="3C546168"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 xml:space="preserve">Steve Gourley – Momart </w:t>
      </w:r>
    </w:p>
    <w:p w14:paraId="4B90C505" w14:textId="2486103C" w:rsidR="008138B4" w:rsidRPr="00383990" w:rsidRDefault="008138B4" w:rsidP="00FE4F1F">
      <w:pPr>
        <w:tabs>
          <w:tab w:val="left" w:pos="3345"/>
        </w:tabs>
        <w:jc w:val="both"/>
        <w:rPr>
          <w:rFonts w:ascii="Arial" w:hAnsi="Arial" w:cs="Arial"/>
          <w:sz w:val="20"/>
          <w:szCs w:val="20"/>
        </w:rPr>
      </w:pPr>
      <w:r w:rsidRPr="0003024F">
        <w:rPr>
          <w:rFonts w:ascii="Arial" w:hAnsi="Arial" w:cs="Arial"/>
          <w:sz w:val="20"/>
          <w:szCs w:val="20"/>
        </w:rPr>
        <w:t xml:space="preserve">Oliver Howell – </w:t>
      </w:r>
      <w:r w:rsidR="0003024F" w:rsidRPr="0003024F">
        <w:rPr>
          <w:rFonts w:ascii="Arial" w:hAnsi="Arial" w:cs="Arial"/>
          <w:sz w:val="20"/>
          <w:szCs w:val="20"/>
        </w:rPr>
        <w:t>Hillebrand Gori UK Ltd</w:t>
      </w:r>
    </w:p>
    <w:p w14:paraId="696B9262" w14:textId="467D6E5D" w:rsidR="008138B4" w:rsidRPr="00383990" w:rsidRDefault="008138B4" w:rsidP="00FE4F1F">
      <w:pPr>
        <w:tabs>
          <w:tab w:val="left" w:pos="3345"/>
        </w:tabs>
        <w:jc w:val="both"/>
        <w:rPr>
          <w:rFonts w:ascii="Arial" w:hAnsi="Arial" w:cs="Arial"/>
          <w:sz w:val="20"/>
          <w:szCs w:val="20"/>
        </w:rPr>
      </w:pPr>
      <w:r w:rsidRPr="0003024F">
        <w:rPr>
          <w:rFonts w:ascii="Arial" w:hAnsi="Arial" w:cs="Arial"/>
          <w:sz w:val="20"/>
          <w:szCs w:val="20"/>
        </w:rPr>
        <w:t xml:space="preserve">Sena Erol – </w:t>
      </w:r>
      <w:r w:rsidR="0003024F" w:rsidRPr="0003024F">
        <w:rPr>
          <w:rFonts w:ascii="Arial" w:hAnsi="Arial" w:cs="Arial"/>
          <w:sz w:val="20"/>
          <w:szCs w:val="20"/>
        </w:rPr>
        <w:t>Constantine</w:t>
      </w:r>
      <w:r w:rsidR="0003024F">
        <w:rPr>
          <w:rFonts w:ascii="Arial" w:hAnsi="Arial" w:cs="Arial"/>
          <w:sz w:val="20"/>
          <w:szCs w:val="20"/>
        </w:rPr>
        <w:t xml:space="preserve"> </w:t>
      </w:r>
    </w:p>
    <w:p w14:paraId="0F0AD4A0" w14:textId="00C0C727" w:rsidR="008138B4" w:rsidRPr="00FE4F1F" w:rsidRDefault="008138B4" w:rsidP="00FE4F1F">
      <w:pPr>
        <w:tabs>
          <w:tab w:val="left" w:pos="3345"/>
        </w:tabs>
        <w:jc w:val="both"/>
        <w:rPr>
          <w:rFonts w:ascii="Arial" w:hAnsi="Arial" w:cs="Arial"/>
          <w:sz w:val="20"/>
          <w:szCs w:val="20"/>
        </w:rPr>
      </w:pPr>
      <w:r w:rsidRPr="00FE4F1F">
        <w:rPr>
          <w:rFonts w:ascii="Arial" w:hAnsi="Arial" w:cs="Arial"/>
          <w:sz w:val="20"/>
          <w:szCs w:val="20"/>
        </w:rPr>
        <w:t xml:space="preserve">Stuart Irwin – </w:t>
      </w:r>
      <w:r w:rsidR="0003024F" w:rsidRPr="00FE4F1F">
        <w:rPr>
          <w:rFonts w:ascii="Arial" w:hAnsi="Arial" w:cs="Arial"/>
          <w:sz w:val="20"/>
          <w:szCs w:val="20"/>
        </w:rPr>
        <w:t>Kimberly-Clark Ltd</w:t>
      </w:r>
    </w:p>
    <w:p w14:paraId="3062095B" w14:textId="4ED359F0" w:rsidR="00383990" w:rsidRPr="00383990" w:rsidRDefault="00383990" w:rsidP="00FE4F1F">
      <w:pPr>
        <w:tabs>
          <w:tab w:val="left" w:pos="3345"/>
        </w:tabs>
        <w:jc w:val="both"/>
        <w:rPr>
          <w:rFonts w:ascii="Arial" w:hAnsi="Arial" w:cs="Arial"/>
          <w:sz w:val="20"/>
          <w:szCs w:val="20"/>
        </w:rPr>
      </w:pPr>
      <w:r w:rsidRPr="00FE4F1F">
        <w:rPr>
          <w:rFonts w:ascii="Arial" w:hAnsi="Arial" w:cs="Arial"/>
          <w:sz w:val="20"/>
          <w:szCs w:val="20"/>
        </w:rPr>
        <w:t xml:space="preserve">Zack Lengthorn – </w:t>
      </w:r>
      <w:r w:rsidR="00FE4F1F" w:rsidRPr="00FE4F1F">
        <w:rPr>
          <w:rFonts w:ascii="Arial" w:hAnsi="Arial" w:cs="Arial"/>
          <w:sz w:val="20"/>
          <w:szCs w:val="20"/>
        </w:rPr>
        <w:t>Constantine</w:t>
      </w:r>
    </w:p>
    <w:p w14:paraId="2DC88C3D" w14:textId="77777777" w:rsidR="00383990" w:rsidRPr="00383990" w:rsidRDefault="00383990" w:rsidP="00FE4F1F">
      <w:pPr>
        <w:tabs>
          <w:tab w:val="left" w:pos="3345"/>
        </w:tabs>
        <w:jc w:val="both"/>
        <w:rPr>
          <w:rFonts w:ascii="Arial" w:hAnsi="Arial" w:cs="Arial"/>
          <w:sz w:val="20"/>
          <w:szCs w:val="20"/>
        </w:rPr>
      </w:pPr>
    </w:p>
    <w:p w14:paraId="566D51EE" w14:textId="4CA25299"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Josh Fenton (Secretary) – Logistics UK</w:t>
      </w:r>
    </w:p>
    <w:p w14:paraId="4ED988DF" w14:textId="2EDE164D"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 xml:space="preserve">Ellis Shelton – Logistics UK </w:t>
      </w:r>
    </w:p>
    <w:p w14:paraId="39EAAD30" w14:textId="4D78944F" w:rsidR="008138B4" w:rsidRPr="00383990" w:rsidRDefault="008138B4" w:rsidP="00FE4F1F">
      <w:pPr>
        <w:tabs>
          <w:tab w:val="left" w:pos="3345"/>
        </w:tabs>
        <w:jc w:val="both"/>
        <w:rPr>
          <w:rFonts w:ascii="Arial" w:hAnsi="Arial" w:cs="Arial"/>
          <w:sz w:val="20"/>
          <w:szCs w:val="20"/>
        </w:rPr>
      </w:pPr>
      <w:r w:rsidRPr="00383990">
        <w:rPr>
          <w:rFonts w:ascii="Arial" w:hAnsi="Arial" w:cs="Arial"/>
          <w:sz w:val="20"/>
          <w:szCs w:val="20"/>
        </w:rPr>
        <w:t>Ray Marshall – Logistics UK</w:t>
      </w:r>
    </w:p>
    <w:p w14:paraId="3283E55A" w14:textId="77777777" w:rsidR="00383990" w:rsidRPr="00383990" w:rsidRDefault="00383990" w:rsidP="00FE4F1F">
      <w:pPr>
        <w:tabs>
          <w:tab w:val="left" w:pos="3345"/>
        </w:tabs>
        <w:jc w:val="both"/>
        <w:rPr>
          <w:rFonts w:ascii="Arial" w:hAnsi="Arial" w:cs="Arial"/>
          <w:sz w:val="20"/>
          <w:szCs w:val="20"/>
        </w:rPr>
      </w:pPr>
    </w:p>
    <w:p w14:paraId="415B6156" w14:textId="64D7EF43" w:rsidR="00383990" w:rsidRPr="00FE4F1F" w:rsidRDefault="00383990" w:rsidP="00FE4F1F">
      <w:pPr>
        <w:tabs>
          <w:tab w:val="left" w:pos="3345"/>
        </w:tabs>
        <w:jc w:val="both"/>
        <w:rPr>
          <w:rFonts w:ascii="Arial" w:hAnsi="Arial" w:cs="Arial"/>
          <w:sz w:val="20"/>
          <w:szCs w:val="20"/>
          <w:u w:val="single"/>
        </w:rPr>
      </w:pPr>
      <w:r w:rsidRPr="00FE4F1F">
        <w:rPr>
          <w:rFonts w:ascii="Arial" w:hAnsi="Arial" w:cs="Arial"/>
          <w:sz w:val="20"/>
          <w:szCs w:val="20"/>
          <w:u w:val="single"/>
        </w:rPr>
        <w:t>Guest Speakers</w:t>
      </w:r>
      <w:r w:rsidR="00FE4F1F">
        <w:rPr>
          <w:rFonts w:ascii="Arial" w:hAnsi="Arial" w:cs="Arial"/>
          <w:sz w:val="20"/>
          <w:szCs w:val="20"/>
          <w:u w:val="single"/>
        </w:rPr>
        <w:t>:</w:t>
      </w:r>
    </w:p>
    <w:p w14:paraId="3279E99F" w14:textId="77777777" w:rsidR="00383990" w:rsidRPr="00383990" w:rsidRDefault="00383990" w:rsidP="00FE4F1F">
      <w:pPr>
        <w:spacing w:after="0" w:line="240" w:lineRule="auto"/>
        <w:jc w:val="both"/>
        <w:rPr>
          <w:rFonts w:ascii="Arial" w:eastAsia="Calibri" w:hAnsi="Arial" w:cs="Arial"/>
          <w:sz w:val="20"/>
          <w:szCs w:val="20"/>
          <w:lang w:val="en-GB" w:eastAsia="en-US"/>
          <w14:ligatures w14:val="standardContextual"/>
        </w:rPr>
      </w:pPr>
      <w:r w:rsidRPr="00383990">
        <w:rPr>
          <w:rFonts w:ascii="Arial" w:eastAsia="Calibri" w:hAnsi="Arial" w:cs="Arial"/>
          <w:sz w:val="20"/>
          <w:szCs w:val="20"/>
          <w:lang w:val="en-GB" w:eastAsia="en-US"/>
          <w14:ligatures w14:val="standardContextual"/>
        </w:rPr>
        <w:t>HMRC</w:t>
      </w:r>
    </w:p>
    <w:p w14:paraId="0A0459F3" w14:textId="77777777" w:rsidR="00383990" w:rsidRPr="00383990" w:rsidRDefault="00383990" w:rsidP="00FE4F1F">
      <w:pPr>
        <w:numPr>
          <w:ilvl w:val="0"/>
          <w:numId w:val="17"/>
        </w:numPr>
        <w:spacing w:after="0" w:line="375" w:lineRule="atLeast"/>
        <w:jc w:val="both"/>
        <w:rPr>
          <w:rFonts w:ascii="Arial" w:eastAsia="Times New Roman" w:hAnsi="Arial" w:cs="Arial"/>
          <w:color w:val="0B0C0C"/>
          <w:sz w:val="20"/>
          <w:szCs w:val="20"/>
          <w:lang w:val="en-GB" w:eastAsia="en-GB"/>
        </w:rPr>
      </w:pPr>
      <w:r w:rsidRPr="00383990">
        <w:rPr>
          <w:rFonts w:ascii="Arial" w:eastAsia="Times New Roman" w:hAnsi="Arial" w:cs="Arial"/>
          <w:sz w:val="20"/>
          <w:szCs w:val="20"/>
          <w:lang w:val="en-GB" w:eastAsia="en-US"/>
        </w:rPr>
        <w:t xml:space="preserve">Melanie Southan, </w:t>
      </w:r>
      <w:r w:rsidRPr="00383990">
        <w:rPr>
          <w:rFonts w:ascii="Arial" w:eastAsia="Times New Roman" w:hAnsi="Arial" w:cs="Arial"/>
          <w:color w:val="0B0C0C"/>
          <w:sz w:val="20"/>
          <w:szCs w:val="20"/>
          <w:lang w:val="en-GB" w:eastAsia="en-GB"/>
        </w:rPr>
        <w:t xml:space="preserve">Head of Safety and Security Team, Customs Policy &amp; Strategy, </w:t>
      </w:r>
      <w:proofErr w:type="gramStart"/>
      <w:r w:rsidRPr="00383990">
        <w:rPr>
          <w:rFonts w:ascii="Arial" w:eastAsia="Times New Roman" w:hAnsi="Arial" w:cs="Arial"/>
          <w:color w:val="0B0C0C"/>
          <w:sz w:val="20"/>
          <w:szCs w:val="20"/>
          <w:lang w:val="en-GB" w:eastAsia="en-GB"/>
        </w:rPr>
        <w:t>Borders</w:t>
      </w:r>
      <w:proofErr w:type="gramEnd"/>
      <w:r w:rsidRPr="00383990">
        <w:rPr>
          <w:rFonts w:ascii="Arial" w:eastAsia="Times New Roman" w:hAnsi="Arial" w:cs="Arial"/>
          <w:color w:val="0B0C0C"/>
          <w:sz w:val="20"/>
          <w:szCs w:val="20"/>
          <w:lang w:val="en-GB" w:eastAsia="en-GB"/>
        </w:rPr>
        <w:t xml:space="preserve"> and Trade</w:t>
      </w:r>
    </w:p>
    <w:p w14:paraId="63FB62F1" w14:textId="77777777" w:rsidR="00383990" w:rsidRPr="00383990" w:rsidRDefault="00383990" w:rsidP="00FE4F1F">
      <w:pPr>
        <w:numPr>
          <w:ilvl w:val="0"/>
          <w:numId w:val="17"/>
        </w:numPr>
        <w:spacing w:after="0" w:line="252" w:lineRule="auto"/>
        <w:jc w:val="both"/>
        <w:textAlignment w:val="baseline"/>
        <w:rPr>
          <w:rFonts w:ascii="Arial" w:eastAsia="Times New Roman" w:hAnsi="Arial" w:cs="Arial"/>
          <w:sz w:val="20"/>
          <w:szCs w:val="20"/>
          <w:lang w:val="en-GB" w:eastAsia="en-US"/>
        </w:rPr>
      </w:pPr>
      <w:r w:rsidRPr="00383990">
        <w:rPr>
          <w:rFonts w:ascii="Arial" w:eastAsia="Times New Roman" w:hAnsi="Arial" w:cs="Arial"/>
          <w:color w:val="0B0C0C"/>
          <w:sz w:val="20"/>
          <w:szCs w:val="20"/>
          <w:lang w:val="en-GB" w:eastAsia="en-GB"/>
        </w:rPr>
        <w:t xml:space="preserve">Ieuan Smiton, </w:t>
      </w:r>
      <w:r w:rsidRPr="00383990">
        <w:rPr>
          <w:rFonts w:ascii="Arial" w:eastAsia="Times New Roman" w:hAnsi="Arial" w:cs="Arial"/>
          <w:sz w:val="20"/>
          <w:szCs w:val="20"/>
          <w:lang w:val="en-GB" w:eastAsia="en-GB"/>
        </w:rPr>
        <w:t xml:space="preserve">Customs Technical Policy Advisor &amp; SME, </w:t>
      </w:r>
      <w:r w:rsidRPr="00383990">
        <w:rPr>
          <w:rFonts w:ascii="Arial" w:eastAsia="Times New Roman" w:hAnsi="Arial" w:cs="Arial"/>
          <w:color w:val="0B0C0C"/>
          <w:sz w:val="20"/>
          <w:szCs w:val="20"/>
          <w:lang w:val="en-GB" w:eastAsia="en-GB"/>
        </w:rPr>
        <w:t xml:space="preserve">Customs Policy and Strategy, </w:t>
      </w:r>
      <w:proofErr w:type="gramStart"/>
      <w:r w:rsidRPr="00383990">
        <w:rPr>
          <w:rFonts w:ascii="Arial" w:eastAsia="Times New Roman" w:hAnsi="Arial" w:cs="Arial"/>
          <w:color w:val="0B0C0C"/>
          <w:sz w:val="20"/>
          <w:szCs w:val="20"/>
          <w:lang w:val="en-GB" w:eastAsia="en-GB"/>
        </w:rPr>
        <w:t>Borders</w:t>
      </w:r>
      <w:proofErr w:type="gramEnd"/>
      <w:r w:rsidRPr="00383990">
        <w:rPr>
          <w:rFonts w:ascii="Arial" w:eastAsia="Times New Roman" w:hAnsi="Arial" w:cs="Arial"/>
          <w:color w:val="0B0C0C"/>
          <w:sz w:val="20"/>
          <w:szCs w:val="20"/>
          <w:lang w:val="en-GB" w:eastAsia="en-GB"/>
        </w:rPr>
        <w:t xml:space="preserve"> and Trade</w:t>
      </w:r>
    </w:p>
    <w:p w14:paraId="3E0FA313" w14:textId="77777777" w:rsidR="00383990" w:rsidRPr="00383990" w:rsidRDefault="00383990" w:rsidP="00FE4F1F">
      <w:pPr>
        <w:numPr>
          <w:ilvl w:val="0"/>
          <w:numId w:val="17"/>
        </w:numPr>
        <w:spacing w:after="0" w:line="252" w:lineRule="auto"/>
        <w:jc w:val="both"/>
        <w:textAlignment w:val="baseline"/>
        <w:rPr>
          <w:rFonts w:ascii="Arial" w:eastAsia="Times New Roman" w:hAnsi="Arial" w:cs="Arial"/>
          <w:sz w:val="20"/>
          <w:szCs w:val="20"/>
          <w:lang w:val="en-GB" w:eastAsia="en-US"/>
        </w:rPr>
      </w:pPr>
      <w:r w:rsidRPr="00383990">
        <w:rPr>
          <w:rFonts w:ascii="Arial" w:eastAsia="Times New Roman" w:hAnsi="Arial" w:cs="Arial"/>
          <w:sz w:val="20"/>
          <w:szCs w:val="20"/>
          <w:lang w:val="en-GB" w:eastAsia="en-US"/>
        </w:rPr>
        <w:t>Emma Hardy</w:t>
      </w:r>
      <w:r w:rsidRPr="00383990">
        <w:rPr>
          <w:rFonts w:ascii="Arial" w:eastAsia="Times New Roman" w:hAnsi="Arial" w:cs="Arial"/>
          <w:color w:val="1F497D"/>
          <w:sz w:val="20"/>
          <w:szCs w:val="20"/>
          <w:lang w:val="en-GB" w:eastAsia="en-US"/>
        </w:rPr>
        <w:t xml:space="preserve">, </w:t>
      </w:r>
      <w:r w:rsidRPr="00383990">
        <w:rPr>
          <w:rFonts w:ascii="Arial" w:eastAsia="Times New Roman" w:hAnsi="Arial" w:cs="Arial"/>
          <w:sz w:val="20"/>
          <w:szCs w:val="20"/>
          <w:lang w:val="en-GB" w:eastAsia="en-US"/>
        </w:rPr>
        <w:t xml:space="preserve">Project Manager, Border Change Delivery, </w:t>
      </w:r>
      <w:proofErr w:type="gramStart"/>
      <w:r w:rsidRPr="00383990">
        <w:rPr>
          <w:rFonts w:ascii="Arial" w:eastAsia="Times New Roman" w:hAnsi="Arial" w:cs="Arial"/>
          <w:sz w:val="20"/>
          <w:szCs w:val="20"/>
          <w:lang w:val="en-GB" w:eastAsia="en-US"/>
        </w:rPr>
        <w:t>Borders</w:t>
      </w:r>
      <w:proofErr w:type="gramEnd"/>
      <w:r w:rsidRPr="00383990">
        <w:rPr>
          <w:rFonts w:ascii="Arial" w:eastAsia="Times New Roman" w:hAnsi="Arial" w:cs="Arial"/>
          <w:sz w:val="20"/>
          <w:szCs w:val="20"/>
          <w:lang w:val="en-GB" w:eastAsia="en-US"/>
        </w:rPr>
        <w:t xml:space="preserve"> and Trade</w:t>
      </w:r>
    </w:p>
    <w:p w14:paraId="78EFDC7A" w14:textId="77777777" w:rsidR="00383990" w:rsidRPr="00383990" w:rsidRDefault="00383990" w:rsidP="00FE4F1F">
      <w:pPr>
        <w:spacing w:after="0" w:line="375" w:lineRule="atLeast"/>
        <w:jc w:val="both"/>
        <w:rPr>
          <w:rFonts w:ascii="Arial" w:eastAsia="Calibri" w:hAnsi="Arial" w:cs="Arial"/>
          <w:sz w:val="20"/>
          <w:szCs w:val="20"/>
          <w:lang w:val="en-GB" w:eastAsia="en-US"/>
          <w14:ligatures w14:val="standardContextual"/>
        </w:rPr>
      </w:pPr>
    </w:p>
    <w:p w14:paraId="24EA2697" w14:textId="77777777" w:rsidR="00383990" w:rsidRDefault="00383990" w:rsidP="00FE4F1F">
      <w:pPr>
        <w:spacing w:after="0" w:line="375" w:lineRule="atLeast"/>
        <w:jc w:val="both"/>
        <w:rPr>
          <w:rFonts w:ascii="Arial" w:eastAsia="Calibri" w:hAnsi="Arial" w:cs="Arial"/>
          <w:sz w:val="20"/>
          <w:szCs w:val="20"/>
          <w:lang w:val="en-GB" w:eastAsia="en-US"/>
          <w14:ligatures w14:val="standardContextual"/>
        </w:rPr>
      </w:pPr>
      <w:r w:rsidRPr="00383990">
        <w:rPr>
          <w:rFonts w:ascii="Arial" w:eastAsia="Calibri" w:hAnsi="Arial" w:cs="Arial"/>
          <w:sz w:val="20"/>
          <w:szCs w:val="20"/>
          <w:lang w:val="en-GB" w:eastAsia="en-US"/>
          <w14:ligatures w14:val="standardContextual"/>
        </w:rPr>
        <w:t>Home Office</w:t>
      </w:r>
    </w:p>
    <w:p w14:paraId="0FE87B89" w14:textId="77777777" w:rsidR="00FE4F1F" w:rsidRPr="00383990" w:rsidRDefault="00FE4F1F" w:rsidP="00FE4F1F">
      <w:pPr>
        <w:spacing w:after="0" w:line="375" w:lineRule="atLeast"/>
        <w:jc w:val="both"/>
        <w:rPr>
          <w:rFonts w:ascii="Arial" w:eastAsia="Calibri" w:hAnsi="Arial" w:cs="Arial"/>
          <w:sz w:val="20"/>
          <w:szCs w:val="20"/>
          <w:lang w:val="en-GB" w:eastAsia="en-US"/>
          <w14:ligatures w14:val="standardContextual"/>
        </w:rPr>
      </w:pPr>
    </w:p>
    <w:p w14:paraId="45D7227B" w14:textId="77777777" w:rsidR="00383990" w:rsidRPr="00383990" w:rsidRDefault="00383990" w:rsidP="00FE4F1F">
      <w:pPr>
        <w:numPr>
          <w:ilvl w:val="0"/>
          <w:numId w:val="17"/>
        </w:numPr>
        <w:spacing w:after="0" w:line="240" w:lineRule="auto"/>
        <w:jc w:val="both"/>
        <w:rPr>
          <w:rFonts w:ascii="Arial" w:eastAsia="Times New Roman" w:hAnsi="Arial" w:cs="Arial"/>
          <w:sz w:val="20"/>
          <w:szCs w:val="20"/>
          <w:lang w:val="en-GB" w:eastAsia="en-US"/>
        </w:rPr>
      </w:pPr>
      <w:r w:rsidRPr="00383990">
        <w:rPr>
          <w:rFonts w:ascii="Arial" w:eastAsia="Times New Roman" w:hAnsi="Arial" w:cs="Arial"/>
          <w:sz w:val="20"/>
          <w:szCs w:val="20"/>
          <w:lang w:val="en-GB" w:eastAsia="en-GB"/>
        </w:rPr>
        <w:t>Alex Judge, Safety &amp; Security Lead,</w:t>
      </w:r>
      <w:r w:rsidRPr="00383990">
        <w:rPr>
          <w:rFonts w:ascii="Arial" w:eastAsia="Times New Roman" w:hAnsi="Arial" w:cs="Arial"/>
          <w:color w:val="4472C4"/>
          <w:sz w:val="20"/>
          <w:szCs w:val="20"/>
          <w:lang w:val="en-GB" w:eastAsia="en-GB"/>
        </w:rPr>
        <w:t xml:space="preserve"> </w:t>
      </w:r>
      <w:r w:rsidRPr="00383990">
        <w:rPr>
          <w:rFonts w:ascii="Arial" w:eastAsia="Times New Roman" w:hAnsi="Arial" w:cs="Arial"/>
          <w:sz w:val="20"/>
          <w:szCs w:val="20"/>
          <w:lang w:val="en-GB" w:eastAsia="en-GB"/>
        </w:rPr>
        <w:t>Border Policy &amp; International Migration Directorate</w:t>
      </w:r>
    </w:p>
    <w:p w14:paraId="6952A84A" w14:textId="77777777" w:rsidR="00383990" w:rsidRPr="00383990" w:rsidRDefault="00383990" w:rsidP="00FE4F1F">
      <w:pPr>
        <w:spacing w:after="0" w:line="240" w:lineRule="auto"/>
        <w:jc w:val="both"/>
        <w:rPr>
          <w:rFonts w:ascii="Arial" w:eastAsia="Calibri" w:hAnsi="Arial" w:cs="Arial"/>
          <w:sz w:val="20"/>
          <w:szCs w:val="20"/>
          <w:lang w:val="en-GB" w:eastAsia="en-US"/>
          <w14:ligatures w14:val="standardContextual"/>
        </w:rPr>
      </w:pPr>
    </w:p>
    <w:p w14:paraId="230F1665" w14:textId="77777777" w:rsidR="00383990" w:rsidRPr="00383990" w:rsidRDefault="00383990" w:rsidP="00FE4F1F">
      <w:pPr>
        <w:spacing w:after="0" w:line="240" w:lineRule="auto"/>
        <w:jc w:val="both"/>
        <w:rPr>
          <w:rFonts w:ascii="Arial" w:eastAsia="Calibri" w:hAnsi="Arial" w:cs="Arial"/>
          <w:color w:val="000000"/>
          <w:sz w:val="20"/>
          <w:szCs w:val="20"/>
          <w:lang w:val="en-GB" w:eastAsia="en-US"/>
          <w14:ligatures w14:val="standardContextual"/>
        </w:rPr>
      </w:pPr>
      <w:r w:rsidRPr="00383990">
        <w:rPr>
          <w:rFonts w:ascii="Arial" w:eastAsia="Calibri" w:hAnsi="Arial" w:cs="Arial"/>
          <w:sz w:val="20"/>
          <w:szCs w:val="20"/>
          <w:lang w:val="en-GB" w:eastAsia="en-US"/>
          <w14:ligatures w14:val="standardContextual"/>
        </w:rPr>
        <w:t>Border Force</w:t>
      </w:r>
    </w:p>
    <w:p w14:paraId="14DAEFAB" w14:textId="77777777" w:rsidR="00383990" w:rsidRPr="00383990" w:rsidRDefault="00383990" w:rsidP="00FE4F1F">
      <w:pPr>
        <w:spacing w:after="0" w:line="240" w:lineRule="auto"/>
        <w:jc w:val="both"/>
        <w:rPr>
          <w:rFonts w:ascii="Arial" w:eastAsia="Calibri" w:hAnsi="Arial" w:cs="Arial"/>
          <w:color w:val="000000"/>
          <w:sz w:val="20"/>
          <w:szCs w:val="20"/>
          <w:lang w:val="en-GB" w:eastAsia="en-US"/>
          <w14:ligatures w14:val="standardContextual"/>
        </w:rPr>
      </w:pPr>
    </w:p>
    <w:p w14:paraId="2E2937D5" w14:textId="77777777" w:rsidR="00383990" w:rsidRPr="00383990" w:rsidRDefault="00383990" w:rsidP="00FE4F1F">
      <w:pPr>
        <w:numPr>
          <w:ilvl w:val="0"/>
          <w:numId w:val="17"/>
        </w:numPr>
        <w:spacing w:after="0" w:line="240" w:lineRule="auto"/>
        <w:jc w:val="both"/>
        <w:rPr>
          <w:rFonts w:ascii="Arial" w:eastAsia="Times New Roman" w:hAnsi="Arial" w:cs="Arial"/>
          <w:color w:val="000000"/>
          <w:sz w:val="20"/>
          <w:szCs w:val="20"/>
          <w:lang w:val="en-GB" w:eastAsia="en-GB"/>
        </w:rPr>
      </w:pPr>
      <w:r w:rsidRPr="00383990">
        <w:rPr>
          <w:rFonts w:ascii="Arial" w:eastAsia="Times New Roman" w:hAnsi="Arial" w:cs="Arial"/>
          <w:color w:val="000000"/>
          <w:sz w:val="20"/>
          <w:szCs w:val="20"/>
          <w:lang w:val="en-GB" w:eastAsia="en-US"/>
        </w:rPr>
        <w:t xml:space="preserve">Carol Rayfield, Senior Carrier Account Manager (Maritime), </w:t>
      </w:r>
      <w:r w:rsidRPr="00383990">
        <w:rPr>
          <w:rFonts w:ascii="Arial" w:eastAsia="Times New Roman" w:hAnsi="Arial" w:cs="Arial"/>
          <w:color w:val="000000"/>
          <w:sz w:val="20"/>
          <w:szCs w:val="20"/>
          <w:lang w:val="en-GB" w:eastAsia="en-GB"/>
        </w:rPr>
        <w:t>Freight Engagement and Data Acquisition Team (FEDAT)</w:t>
      </w:r>
    </w:p>
    <w:p w14:paraId="61E6A119" w14:textId="0A8E1878" w:rsidR="009723D8" w:rsidRPr="00383990" w:rsidRDefault="00383990" w:rsidP="00FE4F1F">
      <w:pPr>
        <w:numPr>
          <w:ilvl w:val="0"/>
          <w:numId w:val="17"/>
        </w:numPr>
        <w:spacing w:after="0" w:line="240" w:lineRule="auto"/>
        <w:jc w:val="both"/>
        <w:rPr>
          <w:rFonts w:ascii="Arial" w:eastAsia="Times New Roman" w:hAnsi="Arial" w:cs="Arial"/>
          <w:color w:val="000000"/>
          <w:sz w:val="20"/>
          <w:szCs w:val="20"/>
          <w:lang w:val="en-GB" w:eastAsia="en-GB"/>
        </w:rPr>
      </w:pPr>
      <w:r w:rsidRPr="00383990">
        <w:rPr>
          <w:rFonts w:ascii="Arial" w:eastAsia="Times New Roman" w:hAnsi="Arial" w:cs="Arial"/>
          <w:color w:val="000000"/>
          <w:sz w:val="20"/>
          <w:szCs w:val="20"/>
          <w:lang w:val="en-GB" w:eastAsia="en-US"/>
        </w:rPr>
        <w:t xml:space="preserve">Christopher Hodges, Senior Carrier Account Manager (Data Compliance), </w:t>
      </w:r>
      <w:r w:rsidRPr="00383990">
        <w:rPr>
          <w:rFonts w:ascii="Arial" w:eastAsia="Times New Roman" w:hAnsi="Arial" w:cs="Arial"/>
          <w:color w:val="000000"/>
          <w:sz w:val="20"/>
          <w:szCs w:val="20"/>
          <w:lang w:val="en-GB" w:eastAsia="en-GB"/>
        </w:rPr>
        <w:t>Freight Engagement and Data Acquisition Team (FEDAT)</w:t>
      </w:r>
    </w:p>
    <w:sectPr w:rsidR="009723D8" w:rsidRPr="0038399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05EC" w14:textId="77777777" w:rsidR="005C526A" w:rsidRDefault="005C526A">
      <w:pPr>
        <w:spacing w:after="0" w:line="240" w:lineRule="auto"/>
      </w:pPr>
      <w:r>
        <w:separator/>
      </w:r>
    </w:p>
  </w:endnote>
  <w:endnote w:type="continuationSeparator" w:id="0">
    <w:p w14:paraId="3AB86F2C" w14:textId="77777777" w:rsidR="005C526A" w:rsidRDefault="005C526A">
      <w:pPr>
        <w:spacing w:after="0" w:line="240" w:lineRule="auto"/>
      </w:pPr>
      <w:r>
        <w:continuationSeparator/>
      </w:r>
    </w:p>
  </w:endnote>
  <w:endnote w:type="continuationNotice" w:id="1">
    <w:p w14:paraId="6809F83D" w14:textId="77777777" w:rsidR="005C526A" w:rsidRDefault="005C5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verpass Ligh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E46F" w14:textId="77777777" w:rsidR="005C526A" w:rsidRDefault="005C526A">
      <w:pPr>
        <w:spacing w:after="0" w:line="240" w:lineRule="auto"/>
      </w:pPr>
      <w:r>
        <w:separator/>
      </w:r>
    </w:p>
  </w:footnote>
  <w:footnote w:type="continuationSeparator" w:id="0">
    <w:p w14:paraId="1BF498F7" w14:textId="77777777" w:rsidR="005C526A" w:rsidRDefault="005C526A">
      <w:pPr>
        <w:spacing w:after="0" w:line="240" w:lineRule="auto"/>
      </w:pPr>
      <w:r>
        <w:continuationSeparator/>
      </w:r>
    </w:p>
  </w:footnote>
  <w:footnote w:type="continuationNotice" w:id="1">
    <w:p w14:paraId="4CEAB1EB" w14:textId="77777777" w:rsidR="005C526A" w:rsidRDefault="005C52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E7E5" w14:textId="4068502D" w:rsidR="6A975F3B" w:rsidRDefault="003447DD" w:rsidP="6A975F3B">
    <w:pPr>
      <w:pStyle w:val="Header"/>
    </w:pPr>
    <w:r w:rsidRPr="003447DD">
      <w:rPr>
        <w:noProof/>
      </w:rPr>
      <w:drawing>
        <wp:anchor distT="0" distB="0" distL="114300" distR="114300" simplePos="0" relativeHeight="251658240" behindDoc="0" locked="0" layoutInCell="1" allowOverlap="1" wp14:anchorId="3D209A14" wp14:editId="4150ADD6">
          <wp:simplePos x="0" y="0"/>
          <wp:positionH relativeFrom="column">
            <wp:posOffset>4749792</wp:posOffset>
          </wp:positionH>
          <wp:positionV relativeFrom="paragraph">
            <wp:posOffset>-184207</wp:posOffset>
          </wp:positionV>
          <wp:extent cx="1826260" cy="436245"/>
          <wp:effectExtent l="0" t="0" r="254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26260" cy="436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99"/>
    <w:multiLevelType w:val="hybridMultilevel"/>
    <w:tmpl w:val="64847608"/>
    <w:lvl w:ilvl="0" w:tplc="4B8CB186">
      <w:numFmt w:val="bullet"/>
      <w:lvlText w:val="•"/>
      <w:lvlJc w:val="left"/>
      <w:pPr>
        <w:ind w:left="360" w:hanging="360"/>
      </w:pPr>
      <w:rPr>
        <w:rFonts w:ascii="Overpass Light" w:eastAsiaTheme="minorHAnsi" w:hAnsi="Overpass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3470F"/>
    <w:multiLevelType w:val="hybridMultilevel"/>
    <w:tmpl w:val="EC147116"/>
    <w:lvl w:ilvl="0" w:tplc="F1AA97B8">
      <w:start w:val="2"/>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506CD"/>
    <w:multiLevelType w:val="hybridMultilevel"/>
    <w:tmpl w:val="16701B0C"/>
    <w:lvl w:ilvl="0" w:tplc="4B8CB186">
      <w:numFmt w:val="bullet"/>
      <w:lvlText w:val="•"/>
      <w:lvlJc w:val="left"/>
      <w:pPr>
        <w:ind w:left="720" w:hanging="360"/>
      </w:pPr>
      <w:rPr>
        <w:rFonts w:ascii="Overpass Light" w:eastAsiaTheme="minorHAnsi" w:hAnsi="Overpas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81DA6"/>
    <w:multiLevelType w:val="hybridMultilevel"/>
    <w:tmpl w:val="256CF752"/>
    <w:lvl w:ilvl="0" w:tplc="68448DC4">
      <w:start w:val="2"/>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10B3B"/>
    <w:multiLevelType w:val="hybridMultilevel"/>
    <w:tmpl w:val="FDCE6920"/>
    <w:lvl w:ilvl="0" w:tplc="68448DC4">
      <w:start w:val="2"/>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16D62"/>
    <w:multiLevelType w:val="hybridMultilevel"/>
    <w:tmpl w:val="0930BE2E"/>
    <w:lvl w:ilvl="0" w:tplc="78DC193E">
      <w:start w:val="1"/>
      <w:numFmt w:val="bullet"/>
      <w:lvlText w:val="•"/>
      <w:lvlJc w:val="left"/>
      <w:pPr>
        <w:tabs>
          <w:tab w:val="num" w:pos="720"/>
        </w:tabs>
        <w:ind w:left="720" w:hanging="360"/>
      </w:pPr>
      <w:rPr>
        <w:rFonts w:ascii="Arial" w:hAnsi="Arial" w:hint="default"/>
      </w:rPr>
    </w:lvl>
    <w:lvl w:ilvl="1" w:tplc="A104C3CC" w:tentative="1">
      <w:start w:val="1"/>
      <w:numFmt w:val="bullet"/>
      <w:lvlText w:val="•"/>
      <w:lvlJc w:val="left"/>
      <w:pPr>
        <w:tabs>
          <w:tab w:val="num" w:pos="1440"/>
        </w:tabs>
        <w:ind w:left="1440" w:hanging="360"/>
      </w:pPr>
      <w:rPr>
        <w:rFonts w:ascii="Arial" w:hAnsi="Arial" w:hint="default"/>
      </w:rPr>
    </w:lvl>
    <w:lvl w:ilvl="2" w:tplc="1672619C" w:tentative="1">
      <w:start w:val="1"/>
      <w:numFmt w:val="bullet"/>
      <w:lvlText w:val="•"/>
      <w:lvlJc w:val="left"/>
      <w:pPr>
        <w:tabs>
          <w:tab w:val="num" w:pos="2160"/>
        </w:tabs>
        <w:ind w:left="2160" w:hanging="360"/>
      </w:pPr>
      <w:rPr>
        <w:rFonts w:ascii="Arial" w:hAnsi="Arial" w:hint="default"/>
      </w:rPr>
    </w:lvl>
    <w:lvl w:ilvl="3" w:tplc="118EBE20" w:tentative="1">
      <w:start w:val="1"/>
      <w:numFmt w:val="bullet"/>
      <w:lvlText w:val="•"/>
      <w:lvlJc w:val="left"/>
      <w:pPr>
        <w:tabs>
          <w:tab w:val="num" w:pos="2880"/>
        </w:tabs>
        <w:ind w:left="2880" w:hanging="360"/>
      </w:pPr>
      <w:rPr>
        <w:rFonts w:ascii="Arial" w:hAnsi="Arial" w:hint="default"/>
      </w:rPr>
    </w:lvl>
    <w:lvl w:ilvl="4" w:tplc="84BCB828" w:tentative="1">
      <w:start w:val="1"/>
      <w:numFmt w:val="bullet"/>
      <w:lvlText w:val="•"/>
      <w:lvlJc w:val="left"/>
      <w:pPr>
        <w:tabs>
          <w:tab w:val="num" w:pos="3600"/>
        </w:tabs>
        <w:ind w:left="3600" w:hanging="360"/>
      </w:pPr>
      <w:rPr>
        <w:rFonts w:ascii="Arial" w:hAnsi="Arial" w:hint="default"/>
      </w:rPr>
    </w:lvl>
    <w:lvl w:ilvl="5" w:tplc="63E82C78" w:tentative="1">
      <w:start w:val="1"/>
      <w:numFmt w:val="bullet"/>
      <w:lvlText w:val="•"/>
      <w:lvlJc w:val="left"/>
      <w:pPr>
        <w:tabs>
          <w:tab w:val="num" w:pos="4320"/>
        </w:tabs>
        <w:ind w:left="4320" w:hanging="360"/>
      </w:pPr>
      <w:rPr>
        <w:rFonts w:ascii="Arial" w:hAnsi="Arial" w:hint="default"/>
      </w:rPr>
    </w:lvl>
    <w:lvl w:ilvl="6" w:tplc="45DC6E54" w:tentative="1">
      <w:start w:val="1"/>
      <w:numFmt w:val="bullet"/>
      <w:lvlText w:val="•"/>
      <w:lvlJc w:val="left"/>
      <w:pPr>
        <w:tabs>
          <w:tab w:val="num" w:pos="5040"/>
        </w:tabs>
        <w:ind w:left="5040" w:hanging="360"/>
      </w:pPr>
      <w:rPr>
        <w:rFonts w:ascii="Arial" w:hAnsi="Arial" w:hint="default"/>
      </w:rPr>
    </w:lvl>
    <w:lvl w:ilvl="7" w:tplc="09369C2A" w:tentative="1">
      <w:start w:val="1"/>
      <w:numFmt w:val="bullet"/>
      <w:lvlText w:val="•"/>
      <w:lvlJc w:val="left"/>
      <w:pPr>
        <w:tabs>
          <w:tab w:val="num" w:pos="5760"/>
        </w:tabs>
        <w:ind w:left="5760" w:hanging="360"/>
      </w:pPr>
      <w:rPr>
        <w:rFonts w:ascii="Arial" w:hAnsi="Arial" w:hint="default"/>
      </w:rPr>
    </w:lvl>
    <w:lvl w:ilvl="8" w:tplc="74D46D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F5D6F"/>
    <w:multiLevelType w:val="hybridMultilevel"/>
    <w:tmpl w:val="7E701582"/>
    <w:lvl w:ilvl="0" w:tplc="5B02E310">
      <w:start w:val="1"/>
      <w:numFmt w:val="bullet"/>
      <w:lvlText w:val="•"/>
      <w:lvlJc w:val="left"/>
      <w:pPr>
        <w:tabs>
          <w:tab w:val="num" w:pos="720"/>
        </w:tabs>
        <w:ind w:left="720" w:hanging="360"/>
      </w:pPr>
      <w:rPr>
        <w:rFonts w:ascii="Arial" w:hAnsi="Arial" w:hint="default"/>
      </w:rPr>
    </w:lvl>
    <w:lvl w:ilvl="1" w:tplc="5C2675BE" w:tentative="1">
      <w:start w:val="1"/>
      <w:numFmt w:val="bullet"/>
      <w:lvlText w:val="•"/>
      <w:lvlJc w:val="left"/>
      <w:pPr>
        <w:tabs>
          <w:tab w:val="num" w:pos="1440"/>
        </w:tabs>
        <w:ind w:left="1440" w:hanging="360"/>
      </w:pPr>
      <w:rPr>
        <w:rFonts w:ascii="Arial" w:hAnsi="Arial" w:hint="default"/>
      </w:rPr>
    </w:lvl>
    <w:lvl w:ilvl="2" w:tplc="730288EE" w:tentative="1">
      <w:start w:val="1"/>
      <w:numFmt w:val="bullet"/>
      <w:lvlText w:val="•"/>
      <w:lvlJc w:val="left"/>
      <w:pPr>
        <w:tabs>
          <w:tab w:val="num" w:pos="2160"/>
        </w:tabs>
        <w:ind w:left="2160" w:hanging="360"/>
      </w:pPr>
      <w:rPr>
        <w:rFonts w:ascii="Arial" w:hAnsi="Arial" w:hint="default"/>
      </w:rPr>
    </w:lvl>
    <w:lvl w:ilvl="3" w:tplc="747AC99A" w:tentative="1">
      <w:start w:val="1"/>
      <w:numFmt w:val="bullet"/>
      <w:lvlText w:val="•"/>
      <w:lvlJc w:val="left"/>
      <w:pPr>
        <w:tabs>
          <w:tab w:val="num" w:pos="2880"/>
        </w:tabs>
        <w:ind w:left="2880" w:hanging="360"/>
      </w:pPr>
      <w:rPr>
        <w:rFonts w:ascii="Arial" w:hAnsi="Arial" w:hint="default"/>
      </w:rPr>
    </w:lvl>
    <w:lvl w:ilvl="4" w:tplc="B1C2E444" w:tentative="1">
      <w:start w:val="1"/>
      <w:numFmt w:val="bullet"/>
      <w:lvlText w:val="•"/>
      <w:lvlJc w:val="left"/>
      <w:pPr>
        <w:tabs>
          <w:tab w:val="num" w:pos="3600"/>
        </w:tabs>
        <w:ind w:left="3600" w:hanging="360"/>
      </w:pPr>
      <w:rPr>
        <w:rFonts w:ascii="Arial" w:hAnsi="Arial" w:hint="default"/>
      </w:rPr>
    </w:lvl>
    <w:lvl w:ilvl="5" w:tplc="88D00D6A" w:tentative="1">
      <w:start w:val="1"/>
      <w:numFmt w:val="bullet"/>
      <w:lvlText w:val="•"/>
      <w:lvlJc w:val="left"/>
      <w:pPr>
        <w:tabs>
          <w:tab w:val="num" w:pos="4320"/>
        </w:tabs>
        <w:ind w:left="4320" w:hanging="360"/>
      </w:pPr>
      <w:rPr>
        <w:rFonts w:ascii="Arial" w:hAnsi="Arial" w:hint="default"/>
      </w:rPr>
    </w:lvl>
    <w:lvl w:ilvl="6" w:tplc="16B2F232" w:tentative="1">
      <w:start w:val="1"/>
      <w:numFmt w:val="bullet"/>
      <w:lvlText w:val="•"/>
      <w:lvlJc w:val="left"/>
      <w:pPr>
        <w:tabs>
          <w:tab w:val="num" w:pos="5040"/>
        </w:tabs>
        <w:ind w:left="5040" w:hanging="360"/>
      </w:pPr>
      <w:rPr>
        <w:rFonts w:ascii="Arial" w:hAnsi="Arial" w:hint="default"/>
      </w:rPr>
    </w:lvl>
    <w:lvl w:ilvl="7" w:tplc="2DA8DE02" w:tentative="1">
      <w:start w:val="1"/>
      <w:numFmt w:val="bullet"/>
      <w:lvlText w:val="•"/>
      <w:lvlJc w:val="left"/>
      <w:pPr>
        <w:tabs>
          <w:tab w:val="num" w:pos="5760"/>
        </w:tabs>
        <w:ind w:left="5760" w:hanging="360"/>
      </w:pPr>
      <w:rPr>
        <w:rFonts w:ascii="Arial" w:hAnsi="Arial" w:hint="default"/>
      </w:rPr>
    </w:lvl>
    <w:lvl w:ilvl="8" w:tplc="8D2669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8E5DA3"/>
    <w:multiLevelType w:val="hybridMultilevel"/>
    <w:tmpl w:val="01021E1C"/>
    <w:lvl w:ilvl="0" w:tplc="C1989A36">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874E0"/>
    <w:multiLevelType w:val="hybridMultilevel"/>
    <w:tmpl w:val="1BBEA6FE"/>
    <w:lvl w:ilvl="0" w:tplc="ED86D12A">
      <w:start w:val="1"/>
      <w:numFmt w:val="bullet"/>
      <w:lvlText w:val=""/>
      <w:lvlJc w:val="left"/>
      <w:pPr>
        <w:tabs>
          <w:tab w:val="num" w:pos="360"/>
        </w:tabs>
        <w:ind w:left="360" w:hanging="360"/>
      </w:pPr>
      <w:rPr>
        <w:rFonts w:ascii="Symbol" w:hAnsi="Symbol" w:hint="default"/>
      </w:rPr>
    </w:lvl>
    <w:lvl w:ilvl="1" w:tplc="B6D24508">
      <w:numFmt w:val="bullet"/>
      <w:lvlText w:val="o"/>
      <w:lvlJc w:val="left"/>
      <w:pPr>
        <w:tabs>
          <w:tab w:val="num" w:pos="709"/>
        </w:tabs>
        <w:ind w:left="709" w:hanging="360"/>
      </w:pPr>
      <w:rPr>
        <w:rFonts w:ascii="Courier New" w:hAnsi="Courier New" w:hint="default"/>
      </w:rPr>
    </w:lvl>
    <w:lvl w:ilvl="2" w:tplc="C9F8CE3E" w:tentative="1">
      <w:start w:val="1"/>
      <w:numFmt w:val="bullet"/>
      <w:lvlText w:val=""/>
      <w:lvlJc w:val="left"/>
      <w:pPr>
        <w:tabs>
          <w:tab w:val="num" w:pos="1800"/>
        </w:tabs>
        <w:ind w:left="1800" w:hanging="360"/>
      </w:pPr>
      <w:rPr>
        <w:rFonts w:ascii="Symbol" w:hAnsi="Symbol" w:hint="default"/>
      </w:rPr>
    </w:lvl>
    <w:lvl w:ilvl="3" w:tplc="B1BCF8AC" w:tentative="1">
      <w:start w:val="1"/>
      <w:numFmt w:val="bullet"/>
      <w:lvlText w:val=""/>
      <w:lvlJc w:val="left"/>
      <w:pPr>
        <w:tabs>
          <w:tab w:val="num" w:pos="2520"/>
        </w:tabs>
        <w:ind w:left="2520" w:hanging="360"/>
      </w:pPr>
      <w:rPr>
        <w:rFonts w:ascii="Symbol" w:hAnsi="Symbol" w:hint="default"/>
      </w:rPr>
    </w:lvl>
    <w:lvl w:ilvl="4" w:tplc="93B40AF6" w:tentative="1">
      <w:start w:val="1"/>
      <w:numFmt w:val="bullet"/>
      <w:lvlText w:val=""/>
      <w:lvlJc w:val="left"/>
      <w:pPr>
        <w:tabs>
          <w:tab w:val="num" w:pos="3240"/>
        </w:tabs>
        <w:ind w:left="3240" w:hanging="360"/>
      </w:pPr>
      <w:rPr>
        <w:rFonts w:ascii="Symbol" w:hAnsi="Symbol" w:hint="default"/>
      </w:rPr>
    </w:lvl>
    <w:lvl w:ilvl="5" w:tplc="CE44A97E" w:tentative="1">
      <w:start w:val="1"/>
      <w:numFmt w:val="bullet"/>
      <w:lvlText w:val=""/>
      <w:lvlJc w:val="left"/>
      <w:pPr>
        <w:tabs>
          <w:tab w:val="num" w:pos="3960"/>
        </w:tabs>
        <w:ind w:left="3960" w:hanging="360"/>
      </w:pPr>
      <w:rPr>
        <w:rFonts w:ascii="Symbol" w:hAnsi="Symbol" w:hint="default"/>
      </w:rPr>
    </w:lvl>
    <w:lvl w:ilvl="6" w:tplc="C8561726" w:tentative="1">
      <w:start w:val="1"/>
      <w:numFmt w:val="bullet"/>
      <w:lvlText w:val=""/>
      <w:lvlJc w:val="left"/>
      <w:pPr>
        <w:tabs>
          <w:tab w:val="num" w:pos="4680"/>
        </w:tabs>
        <w:ind w:left="4680" w:hanging="360"/>
      </w:pPr>
      <w:rPr>
        <w:rFonts w:ascii="Symbol" w:hAnsi="Symbol" w:hint="default"/>
      </w:rPr>
    </w:lvl>
    <w:lvl w:ilvl="7" w:tplc="4FDC17DE" w:tentative="1">
      <w:start w:val="1"/>
      <w:numFmt w:val="bullet"/>
      <w:lvlText w:val=""/>
      <w:lvlJc w:val="left"/>
      <w:pPr>
        <w:tabs>
          <w:tab w:val="num" w:pos="5400"/>
        </w:tabs>
        <w:ind w:left="5400" w:hanging="360"/>
      </w:pPr>
      <w:rPr>
        <w:rFonts w:ascii="Symbol" w:hAnsi="Symbol" w:hint="default"/>
      </w:rPr>
    </w:lvl>
    <w:lvl w:ilvl="8" w:tplc="ED0ECFD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51B61D7"/>
    <w:multiLevelType w:val="hybridMultilevel"/>
    <w:tmpl w:val="9620C45E"/>
    <w:lvl w:ilvl="0" w:tplc="9B84A64E">
      <w:start w:val="5"/>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B1332"/>
    <w:multiLevelType w:val="hybridMultilevel"/>
    <w:tmpl w:val="9812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F1E2E"/>
    <w:multiLevelType w:val="hybridMultilevel"/>
    <w:tmpl w:val="F5BCDC2E"/>
    <w:lvl w:ilvl="0" w:tplc="9434F866">
      <w:start w:val="1"/>
      <w:numFmt w:val="bullet"/>
      <w:lvlText w:val="•"/>
      <w:lvlJc w:val="left"/>
      <w:pPr>
        <w:tabs>
          <w:tab w:val="num" w:pos="720"/>
        </w:tabs>
        <w:ind w:left="720" w:hanging="360"/>
      </w:pPr>
      <w:rPr>
        <w:rFonts w:ascii="Arial" w:hAnsi="Arial" w:hint="default"/>
      </w:rPr>
    </w:lvl>
    <w:lvl w:ilvl="1" w:tplc="020E3BBC" w:tentative="1">
      <w:start w:val="1"/>
      <w:numFmt w:val="bullet"/>
      <w:lvlText w:val="•"/>
      <w:lvlJc w:val="left"/>
      <w:pPr>
        <w:tabs>
          <w:tab w:val="num" w:pos="1440"/>
        </w:tabs>
        <w:ind w:left="1440" w:hanging="360"/>
      </w:pPr>
      <w:rPr>
        <w:rFonts w:ascii="Arial" w:hAnsi="Arial" w:hint="default"/>
      </w:rPr>
    </w:lvl>
    <w:lvl w:ilvl="2" w:tplc="0F56DB56" w:tentative="1">
      <w:start w:val="1"/>
      <w:numFmt w:val="bullet"/>
      <w:lvlText w:val="•"/>
      <w:lvlJc w:val="left"/>
      <w:pPr>
        <w:tabs>
          <w:tab w:val="num" w:pos="2160"/>
        </w:tabs>
        <w:ind w:left="2160" w:hanging="360"/>
      </w:pPr>
      <w:rPr>
        <w:rFonts w:ascii="Arial" w:hAnsi="Arial" w:hint="default"/>
      </w:rPr>
    </w:lvl>
    <w:lvl w:ilvl="3" w:tplc="3392EB36" w:tentative="1">
      <w:start w:val="1"/>
      <w:numFmt w:val="bullet"/>
      <w:lvlText w:val="•"/>
      <w:lvlJc w:val="left"/>
      <w:pPr>
        <w:tabs>
          <w:tab w:val="num" w:pos="2880"/>
        </w:tabs>
        <w:ind w:left="2880" w:hanging="360"/>
      </w:pPr>
      <w:rPr>
        <w:rFonts w:ascii="Arial" w:hAnsi="Arial" w:hint="default"/>
      </w:rPr>
    </w:lvl>
    <w:lvl w:ilvl="4" w:tplc="149CE10E" w:tentative="1">
      <w:start w:val="1"/>
      <w:numFmt w:val="bullet"/>
      <w:lvlText w:val="•"/>
      <w:lvlJc w:val="left"/>
      <w:pPr>
        <w:tabs>
          <w:tab w:val="num" w:pos="3600"/>
        </w:tabs>
        <w:ind w:left="3600" w:hanging="360"/>
      </w:pPr>
      <w:rPr>
        <w:rFonts w:ascii="Arial" w:hAnsi="Arial" w:hint="default"/>
      </w:rPr>
    </w:lvl>
    <w:lvl w:ilvl="5" w:tplc="83EC6200" w:tentative="1">
      <w:start w:val="1"/>
      <w:numFmt w:val="bullet"/>
      <w:lvlText w:val="•"/>
      <w:lvlJc w:val="left"/>
      <w:pPr>
        <w:tabs>
          <w:tab w:val="num" w:pos="4320"/>
        </w:tabs>
        <w:ind w:left="4320" w:hanging="360"/>
      </w:pPr>
      <w:rPr>
        <w:rFonts w:ascii="Arial" w:hAnsi="Arial" w:hint="default"/>
      </w:rPr>
    </w:lvl>
    <w:lvl w:ilvl="6" w:tplc="14A0B302" w:tentative="1">
      <w:start w:val="1"/>
      <w:numFmt w:val="bullet"/>
      <w:lvlText w:val="•"/>
      <w:lvlJc w:val="left"/>
      <w:pPr>
        <w:tabs>
          <w:tab w:val="num" w:pos="5040"/>
        </w:tabs>
        <w:ind w:left="5040" w:hanging="360"/>
      </w:pPr>
      <w:rPr>
        <w:rFonts w:ascii="Arial" w:hAnsi="Arial" w:hint="default"/>
      </w:rPr>
    </w:lvl>
    <w:lvl w:ilvl="7" w:tplc="DFCAE490" w:tentative="1">
      <w:start w:val="1"/>
      <w:numFmt w:val="bullet"/>
      <w:lvlText w:val="•"/>
      <w:lvlJc w:val="left"/>
      <w:pPr>
        <w:tabs>
          <w:tab w:val="num" w:pos="5760"/>
        </w:tabs>
        <w:ind w:left="5760" w:hanging="360"/>
      </w:pPr>
      <w:rPr>
        <w:rFonts w:ascii="Arial" w:hAnsi="Arial" w:hint="default"/>
      </w:rPr>
    </w:lvl>
    <w:lvl w:ilvl="8" w:tplc="167AA7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E411B2"/>
    <w:multiLevelType w:val="hybridMultilevel"/>
    <w:tmpl w:val="387C46EA"/>
    <w:lvl w:ilvl="0" w:tplc="4B8CB186">
      <w:numFmt w:val="bullet"/>
      <w:lvlText w:val="•"/>
      <w:lvlJc w:val="left"/>
      <w:pPr>
        <w:ind w:left="720" w:hanging="360"/>
      </w:pPr>
      <w:rPr>
        <w:rFonts w:ascii="Overpass Light" w:eastAsiaTheme="minorHAnsi" w:hAnsi="Overpas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A36DB"/>
    <w:multiLevelType w:val="hybridMultilevel"/>
    <w:tmpl w:val="D5E09486"/>
    <w:lvl w:ilvl="0" w:tplc="7AD24C2E">
      <w:start w:val="1"/>
      <w:numFmt w:val="decimal"/>
      <w:lvlText w:val="%1."/>
      <w:lvlJc w:val="left"/>
      <w:pPr>
        <w:ind w:left="720" w:hanging="360"/>
      </w:pPr>
      <w:rPr>
        <w:rFonts w:ascii="Calibri" w:hAnsi="Calibri" w:cs="Times New Roman"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752E36"/>
    <w:multiLevelType w:val="hybridMultilevel"/>
    <w:tmpl w:val="15907D02"/>
    <w:lvl w:ilvl="0" w:tplc="4036AC42">
      <w:start w:val="1"/>
      <w:numFmt w:val="bullet"/>
      <w:lvlText w:val="•"/>
      <w:lvlJc w:val="left"/>
      <w:pPr>
        <w:tabs>
          <w:tab w:val="num" w:pos="720"/>
        </w:tabs>
        <w:ind w:left="720" w:hanging="360"/>
      </w:pPr>
      <w:rPr>
        <w:rFonts w:ascii="Arial" w:hAnsi="Arial" w:hint="default"/>
      </w:rPr>
    </w:lvl>
    <w:lvl w:ilvl="1" w:tplc="F22AB81E">
      <w:numFmt w:val="bullet"/>
      <w:lvlText w:val="•"/>
      <w:lvlJc w:val="left"/>
      <w:pPr>
        <w:tabs>
          <w:tab w:val="num" w:pos="1440"/>
        </w:tabs>
        <w:ind w:left="1440" w:hanging="360"/>
      </w:pPr>
      <w:rPr>
        <w:rFonts w:ascii="Arial" w:hAnsi="Arial" w:hint="default"/>
      </w:rPr>
    </w:lvl>
    <w:lvl w:ilvl="2" w:tplc="DFCC15C4" w:tentative="1">
      <w:start w:val="1"/>
      <w:numFmt w:val="bullet"/>
      <w:lvlText w:val="•"/>
      <w:lvlJc w:val="left"/>
      <w:pPr>
        <w:tabs>
          <w:tab w:val="num" w:pos="2160"/>
        </w:tabs>
        <w:ind w:left="2160" w:hanging="360"/>
      </w:pPr>
      <w:rPr>
        <w:rFonts w:ascii="Arial" w:hAnsi="Arial" w:hint="default"/>
      </w:rPr>
    </w:lvl>
    <w:lvl w:ilvl="3" w:tplc="768AF1CC" w:tentative="1">
      <w:start w:val="1"/>
      <w:numFmt w:val="bullet"/>
      <w:lvlText w:val="•"/>
      <w:lvlJc w:val="left"/>
      <w:pPr>
        <w:tabs>
          <w:tab w:val="num" w:pos="2880"/>
        </w:tabs>
        <w:ind w:left="2880" w:hanging="360"/>
      </w:pPr>
      <w:rPr>
        <w:rFonts w:ascii="Arial" w:hAnsi="Arial" w:hint="default"/>
      </w:rPr>
    </w:lvl>
    <w:lvl w:ilvl="4" w:tplc="E7AEADC8" w:tentative="1">
      <w:start w:val="1"/>
      <w:numFmt w:val="bullet"/>
      <w:lvlText w:val="•"/>
      <w:lvlJc w:val="left"/>
      <w:pPr>
        <w:tabs>
          <w:tab w:val="num" w:pos="3600"/>
        </w:tabs>
        <w:ind w:left="3600" w:hanging="360"/>
      </w:pPr>
      <w:rPr>
        <w:rFonts w:ascii="Arial" w:hAnsi="Arial" w:hint="default"/>
      </w:rPr>
    </w:lvl>
    <w:lvl w:ilvl="5" w:tplc="618C998A" w:tentative="1">
      <w:start w:val="1"/>
      <w:numFmt w:val="bullet"/>
      <w:lvlText w:val="•"/>
      <w:lvlJc w:val="left"/>
      <w:pPr>
        <w:tabs>
          <w:tab w:val="num" w:pos="4320"/>
        </w:tabs>
        <w:ind w:left="4320" w:hanging="360"/>
      </w:pPr>
      <w:rPr>
        <w:rFonts w:ascii="Arial" w:hAnsi="Arial" w:hint="default"/>
      </w:rPr>
    </w:lvl>
    <w:lvl w:ilvl="6" w:tplc="C75A5462" w:tentative="1">
      <w:start w:val="1"/>
      <w:numFmt w:val="bullet"/>
      <w:lvlText w:val="•"/>
      <w:lvlJc w:val="left"/>
      <w:pPr>
        <w:tabs>
          <w:tab w:val="num" w:pos="5040"/>
        </w:tabs>
        <w:ind w:left="5040" w:hanging="360"/>
      </w:pPr>
      <w:rPr>
        <w:rFonts w:ascii="Arial" w:hAnsi="Arial" w:hint="default"/>
      </w:rPr>
    </w:lvl>
    <w:lvl w:ilvl="7" w:tplc="8B4A2DE2" w:tentative="1">
      <w:start w:val="1"/>
      <w:numFmt w:val="bullet"/>
      <w:lvlText w:val="•"/>
      <w:lvlJc w:val="left"/>
      <w:pPr>
        <w:tabs>
          <w:tab w:val="num" w:pos="5760"/>
        </w:tabs>
        <w:ind w:left="5760" w:hanging="360"/>
      </w:pPr>
      <w:rPr>
        <w:rFonts w:ascii="Arial" w:hAnsi="Arial" w:hint="default"/>
      </w:rPr>
    </w:lvl>
    <w:lvl w:ilvl="8" w:tplc="C218C5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961B85"/>
    <w:multiLevelType w:val="hybridMultilevel"/>
    <w:tmpl w:val="E01086BA"/>
    <w:lvl w:ilvl="0" w:tplc="2FE23FB4">
      <w:start w:val="1"/>
      <w:numFmt w:val="bullet"/>
      <w:lvlText w:val="•"/>
      <w:lvlJc w:val="left"/>
      <w:pPr>
        <w:tabs>
          <w:tab w:val="num" w:pos="720"/>
        </w:tabs>
        <w:ind w:left="720" w:hanging="360"/>
      </w:pPr>
      <w:rPr>
        <w:rFonts w:ascii="Arial" w:hAnsi="Arial" w:hint="default"/>
      </w:rPr>
    </w:lvl>
    <w:lvl w:ilvl="1" w:tplc="4FE8DE16" w:tentative="1">
      <w:start w:val="1"/>
      <w:numFmt w:val="bullet"/>
      <w:lvlText w:val="•"/>
      <w:lvlJc w:val="left"/>
      <w:pPr>
        <w:tabs>
          <w:tab w:val="num" w:pos="1440"/>
        </w:tabs>
        <w:ind w:left="1440" w:hanging="360"/>
      </w:pPr>
      <w:rPr>
        <w:rFonts w:ascii="Arial" w:hAnsi="Arial" w:hint="default"/>
      </w:rPr>
    </w:lvl>
    <w:lvl w:ilvl="2" w:tplc="ABE2B330" w:tentative="1">
      <w:start w:val="1"/>
      <w:numFmt w:val="bullet"/>
      <w:lvlText w:val="•"/>
      <w:lvlJc w:val="left"/>
      <w:pPr>
        <w:tabs>
          <w:tab w:val="num" w:pos="2160"/>
        </w:tabs>
        <w:ind w:left="2160" w:hanging="360"/>
      </w:pPr>
      <w:rPr>
        <w:rFonts w:ascii="Arial" w:hAnsi="Arial" w:hint="default"/>
      </w:rPr>
    </w:lvl>
    <w:lvl w:ilvl="3" w:tplc="B50AD848" w:tentative="1">
      <w:start w:val="1"/>
      <w:numFmt w:val="bullet"/>
      <w:lvlText w:val="•"/>
      <w:lvlJc w:val="left"/>
      <w:pPr>
        <w:tabs>
          <w:tab w:val="num" w:pos="2880"/>
        </w:tabs>
        <w:ind w:left="2880" w:hanging="360"/>
      </w:pPr>
      <w:rPr>
        <w:rFonts w:ascii="Arial" w:hAnsi="Arial" w:hint="default"/>
      </w:rPr>
    </w:lvl>
    <w:lvl w:ilvl="4" w:tplc="D160D8DE" w:tentative="1">
      <w:start w:val="1"/>
      <w:numFmt w:val="bullet"/>
      <w:lvlText w:val="•"/>
      <w:lvlJc w:val="left"/>
      <w:pPr>
        <w:tabs>
          <w:tab w:val="num" w:pos="3600"/>
        </w:tabs>
        <w:ind w:left="3600" w:hanging="360"/>
      </w:pPr>
      <w:rPr>
        <w:rFonts w:ascii="Arial" w:hAnsi="Arial" w:hint="default"/>
      </w:rPr>
    </w:lvl>
    <w:lvl w:ilvl="5" w:tplc="4E64C146" w:tentative="1">
      <w:start w:val="1"/>
      <w:numFmt w:val="bullet"/>
      <w:lvlText w:val="•"/>
      <w:lvlJc w:val="left"/>
      <w:pPr>
        <w:tabs>
          <w:tab w:val="num" w:pos="4320"/>
        </w:tabs>
        <w:ind w:left="4320" w:hanging="360"/>
      </w:pPr>
      <w:rPr>
        <w:rFonts w:ascii="Arial" w:hAnsi="Arial" w:hint="default"/>
      </w:rPr>
    </w:lvl>
    <w:lvl w:ilvl="6" w:tplc="1FE63C42" w:tentative="1">
      <w:start w:val="1"/>
      <w:numFmt w:val="bullet"/>
      <w:lvlText w:val="•"/>
      <w:lvlJc w:val="left"/>
      <w:pPr>
        <w:tabs>
          <w:tab w:val="num" w:pos="5040"/>
        </w:tabs>
        <w:ind w:left="5040" w:hanging="360"/>
      </w:pPr>
      <w:rPr>
        <w:rFonts w:ascii="Arial" w:hAnsi="Arial" w:hint="default"/>
      </w:rPr>
    </w:lvl>
    <w:lvl w:ilvl="7" w:tplc="180003D2" w:tentative="1">
      <w:start w:val="1"/>
      <w:numFmt w:val="bullet"/>
      <w:lvlText w:val="•"/>
      <w:lvlJc w:val="left"/>
      <w:pPr>
        <w:tabs>
          <w:tab w:val="num" w:pos="5760"/>
        </w:tabs>
        <w:ind w:left="5760" w:hanging="360"/>
      </w:pPr>
      <w:rPr>
        <w:rFonts w:ascii="Arial" w:hAnsi="Arial" w:hint="default"/>
      </w:rPr>
    </w:lvl>
    <w:lvl w:ilvl="8" w:tplc="099ACD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B63A4D"/>
    <w:multiLevelType w:val="hybridMultilevel"/>
    <w:tmpl w:val="A736742E"/>
    <w:lvl w:ilvl="0" w:tplc="76A4FA5E">
      <w:start w:val="1"/>
      <w:numFmt w:val="bullet"/>
      <w:lvlText w:val="•"/>
      <w:lvlJc w:val="left"/>
      <w:pPr>
        <w:tabs>
          <w:tab w:val="num" w:pos="720"/>
        </w:tabs>
        <w:ind w:left="720" w:hanging="360"/>
      </w:pPr>
      <w:rPr>
        <w:rFonts w:ascii="Arial" w:hAnsi="Arial" w:hint="default"/>
      </w:rPr>
    </w:lvl>
    <w:lvl w:ilvl="1" w:tplc="9466AE36" w:tentative="1">
      <w:start w:val="1"/>
      <w:numFmt w:val="bullet"/>
      <w:lvlText w:val="•"/>
      <w:lvlJc w:val="left"/>
      <w:pPr>
        <w:tabs>
          <w:tab w:val="num" w:pos="1440"/>
        </w:tabs>
        <w:ind w:left="1440" w:hanging="360"/>
      </w:pPr>
      <w:rPr>
        <w:rFonts w:ascii="Arial" w:hAnsi="Arial" w:hint="default"/>
      </w:rPr>
    </w:lvl>
    <w:lvl w:ilvl="2" w:tplc="F5126FD2" w:tentative="1">
      <w:start w:val="1"/>
      <w:numFmt w:val="bullet"/>
      <w:lvlText w:val="•"/>
      <w:lvlJc w:val="left"/>
      <w:pPr>
        <w:tabs>
          <w:tab w:val="num" w:pos="2160"/>
        </w:tabs>
        <w:ind w:left="2160" w:hanging="360"/>
      </w:pPr>
      <w:rPr>
        <w:rFonts w:ascii="Arial" w:hAnsi="Arial" w:hint="default"/>
      </w:rPr>
    </w:lvl>
    <w:lvl w:ilvl="3" w:tplc="3B2EDDB2" w:tentative="1">
      <w:start w:val="1"/>
      <w:numFmt w:val="bullet"/>
      <w:lvlText w:val="•"/>
      <w:lvlJc w:val="left"/>
      <w:pPr>
        <w:tabs>
          <w:tab w:val="num" w:pos="2880"/>
        </w:tabs>
        <w:ind w:left="2880" w:hanging="360"/>
      </w:pPr>
      <w:rPr>
        <w:rFonts w:ascii="Arial" w:hAnsi="Arial" w:hint="default"/>
      </w:rPr>
    </w:lvl>
    <w:lvl w:ilvl="4" w:tplc="B4F6E216" w:tentative="1">
      <w:start w:val="1"/>
      <w:numFmt w:val="bullet"/>
      <w:lvlText w:val="•"/>
      <w:lvlJc w:val="left"/>
      <w:pPr>
        <w:tabs>
          <w:tab w:val="num" w:pos="3600"/>
        </w:tabs>
        <w:ind w:left="3600" w:hanging="360"/>
      </w:pPr>
      <w:rPr>
        <w:rFonts w:ascii="Arial" w:hAnsi="Arial" w:hint="default"/>
      </w:rPr>
    </w:lvl>
    <w:lvl w:ilvl="5" w:tplc="E9A4F1E0" w:tentative="1">
      <w:start w:val="1"/>
      <w:numFmt w:val="bullet"/>
      <w:lvlText w:val="•"/>
      <w:lvlJc w:val="left"/>
      <w:pPr>
        <w:tabs>
          <w:tab w:val="num" w:pos="4320"/>
        </w:tabs>
        <w:ind w:left="4320" w:hanging="360"/>
      </w:pPr>
      <w:rPr>
        <w:rFonts w:ascii="Arial" w:hAnsi="Arial" w:hint="default"/>
      </w:rPr>
    </w:lvl>
    <w:lvl w:ilvl="6" w:tplc="CBF6351E" w:tentative="1">
      <w:start w:val="1"/>
      <w:numFmt w:val="bullet"/>
      <w:lvlText w:val="•"/>
      <w:lvlJc w:val="left"/>
      <w:pPr>
        <w:tabs>
          <w:tab w:val="num" w:pos="5040"/>
        </w:tabs>
        <w:ind w:left="5040" w:hanging="360"/>
      </w:pPr>
      <w:rPr>
        <w:rFonts w:ascii="Arial" w:hAnsi="Arial" w:hint="default"/>
      </w:rPr>
    </w:lvl>
    <w:lvl w:ilvl="7" w:tplc="1E04E142" w:tentative="1">
      <w:start w:val="1"/>
      <w:numFmt w:val="bullet"/>
      <w:lvlText w:val="•"/>
      <w:lvlJc w:val="left"/>
      <w:pPr>
        <w:tabs>
          <w:tab w:val="num" w:pos="5760"/>
        </w:tabs>
        <w:ind w:left="5760" w:hanging="360"/>
      </w:pPr>
      <w:rPr>
        <w:rFonts w:ascii="Arial" w:hAnsi="Arial" w:hint="default"/>
      </w:rPr>
    </w:lvl>
    <w:lvl w:ilvl="8" w:tplc="5A004426" w:tentative="1">
      <w:start w:val="1"/>
      <w:numFmt w:val="bullet"/>
      <w:lvlText w:val="•"/>
      <w:lvlJc w:val="left"/>
      <w:pPr>
        <w:tabs>
          <w:tab w:val="num" w:pos="6480"/>
        </w:tabs>
        <w:ind w:left="6480" w:hanging="360"/>
      </w:pPr>
      <w:rPr>
        <w:rFonts w:ascii="Arial" w:hAnsi="Arial" w:hint="default"/>
      </w:rPr>
    </w:lvl>
  </w:abstractNum>
  <w:num w:numId="1" w16cid:durableId="1481655148">
    <w:abstractNumId w:val="9"/>
  </w:num>
  <w:num w:numId="2" w16cid:durableId="1730687137">
    <w:abstractNumId w:val="10"/>
  </w:num>
  <w:num w:numId="3" w16cid:durableId="1254977634">
    <w:abstractNumId w:val="7"/>
  </w:num>
  <w:num w:numId="4" w16cid:durableId="723408015">
    <w:abstractNumId w:val="6"/>
  </w:num>
  <w:num w:numId="5" w16cid:durableId="291398612">
    <w:abstractNumId w:val="1"/>
  </w:num>
  <w:num w:numId="6" w16cid:durableId="1805418145">
    <w:abstractNumId w:val="3"/>
  </w:num>
  <w:num w:numId="7" w16cid:durableId="1464887598">
    <w:abstractNumId w:val="8"/>
  </w:num>
  <w:num w:numId="8" w16cid:durableId="1076364265">
    <w:abstractNumId w:val="4"/>
  </w:num>
  <w:num w:numId="9" w16cid:durableId="814643277">
    <w:abstractNumId w:val="0"/>
  </w:num>
  <w:num w:numId="10" w16cid:durableId="1079717734">
    <w:abstractNumId w:val="2"/>
  </w:num>
  <w:num w:numId="11" w16cid:durableId="720329589">
    <w:abstractNumId w:val="12"/>
  </w:num>
  <w:num w:numId="12" w16cid:durableId="267929708">
    <w:abstractNumId w:val="15"/>
  </w:num>
  <w:num w:numId="13" w16cid:durableId="512694152">
    <w:abstractNumId w:val="11"/>
  </w:num>
  <w:num w:numId="14" w16cid:durableId="1974672951">
    <w:abstractNumId w:val="5"/>
  </w:num>
  <w:num w:numId="15" w16cid:durableId="1750346109">
    <w:abstractNumId w:val="16"/>
  </w:num>
  <w:num w:numId="16" w16cid:durableId="1360164422">
    <w:abstractNumId w:val="14"/>
  </w:num>
  <w:num w:numId="17" w16cid:durableId="1700935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C83EAC"/>
    <w:rsid w:val="000022C4"/>
    <w:rsid w:val="0002675F"/>
    <w:rsid w:val="0003024F"/>
    <w:rsid w:val="000466C8"/>
    <w:rsid w:val="0007275B"/>
    <w:rsid w:val="000739C5"/>
    <w:rsid w:val="00082B99"/>
    <w:rsid w:val="00085A5F"/>
    <w:rsid w:val="00087736"/>
    <w:rsid w:val="00092F13"/>
    <w:rsid w:val="00097B55"/>
    <w:rsid w:val="000B706B"/>
    <w:rsid w:val="000B7EC7"/>
    <w:rsid w:val="000C1CEB"/>
    <w:rsid w:val="000C20D2"/>
    <w:rsid w:val="000C7D46"/>
    <w:rsid w:val="000F20F0"/>
    <w:rsid w:val="000F4381"/>
    <w:rsid w:val="000F757B"/>
    <w:rsid w:val="001239E7"/>
    <w:rsid w:val="001308E4"/>
    <w:rsid w:val="00145390"/>
    <w:rsid w:val="0015605C"/>
    <w:rsid w:val="00161665"/>
    <w:rsid w:val="00162CCA"/>
    <w:rsid w:val="00164E80"/>
    <w:rsid w:val="001961DE"/>
    <w:rsid w:val="001A0762"/>
    <w:rsid w:val="001A43D9"/>
    <w:rsid w:val="001A6596"/>
    <w:rsid w:val="001C456A"/>
    <w:rsid w:val="001C7CA2"/>
    <w:rsid w:val="001E44D8"/>
    <w:rsid w:val="001F6D8B"/>
    <w:rsid w:val="001F71BB"/>
    <w:rsid w:val="002123CF"/>
    <w:rsid w:val="0021679A"/>
    <w:rsid w:val="0022722C"/>
    <w:rsid w:val="0023513A"/>
    <w:rsid w:val="00245234"/>
    <w:rsid w:val="00251203"/>
    <w:rsid w:val="002728C8"/>
    <w:rsid w:val="00275B7C"/>
    <w:rsid w:val="002851BB"/>
    <w:rsid w:val="002A085F"/>
    <w:rsid w:val="002A3190"/>
    <w:rsid w:val="002B3FE5"/>
    <w:rsid w:val="002C4C49"/>
    <w:rsid w:val="002C6F51"/>
    <w:rsid w:val="002D4021"/>
    <w:rsid w:val="0030478D"/>
    <w:rsid w:val="003117A8"/>
    <w:rsid w:val="00311FCE"/>
    <w:rsid w:val="0032226F"/>
    <w:rsid w:val="00342F4E"/>
    <w:rsid w:val="003447DD"/>
    <w:rsid w:val="00346FCA"/>
    <w:rsid w:val="0036094D"/>
    <w:rsid w:val="00365208"/>
    <w:rsid w:val="00383990"/>
    <w:rsid w:val="00395D7C"/>
    <w:rsid w:val="003A495E"/>
    <w:rsid w:val="003D1457"/>
    <w:rsid w:val="003D1F92"/>
    <w:rsid w:val="00411DDE"/>
    <w:rsid w:val="004243F7"/>
    <w:rsid w:val="00427C55"/>
    <w:rsid w:val="00434ACC"/>
    <w:rsid w:val="00466D06"/>
    <w:rsid w:val="00470A98"/>
    <w:rsid w:val="00473744"/>
    <w:rsid w:val="0047639B"/>
    <w:rsid w:val="00476FCE"/>
    <w:rsid w:val="00484206"/>
    <w:rsid w:val="00497D8A"/>
    <w:rsid w:val="004A0728"/>
    <w:rsid w:val="004A2514"/>
    <w:rsid w:val="004A50DF"/>
    <w:rsid w:val="004A53E4"/>
    <w:rsid w:val="004A6057"/>
    <w:rsid w:val="004C3EA7"/>
    <w:rsid w:val="004C5EA2"/>
    <w:rsid w:val="004C6E86"/>
    <w:rsid w:val="004D0ACD"/>
    <w:rsid w:val="004D2367"/>
    <w:rsid w:val="004D6D1B"/>
    <w:rsid w:val="004E3555"/>
    <w:rsid w:val="004F1A67"/>
    <w:rsid w:val="005001A0"/>
    <w:rsid w:val="0050490B"/>
    <w:rsid w:val="00512A3D"/>
    <w:rsid w:val="00515DE2"/>
    <w:rsid w:val="00521034"/>
    <w:rsid w:val="00523C58"/>
    <w:rsid w:val="005241D5"/>
    <w:rsid w:val="0054639D"/>
    <w:rsid w:val="0054733C"/>
    <w:rsid w:val="005477C1"/>
    <w:rsid w:val="00555A9C"/>
    <w:rsid w:val="00564392"/>
    <w:rsid w:val="00565DB8"/>
    <w:rsid w:val="005664F2"/>
    <w:rsid w:val="00567160"/>
    <w:rsid w:val="00576A34"/>
    <w:rsid w:val="00596EDE"/>
    <w:rsid w:val="005A5062"/>
    <w:rsid w:val="005C526A"/>
    <w:rsid w:val="005C54CA"/>
    <w:rsid w:val="005C785D"/>
    <w:rsid w:val="005D3048"/>
    <w:rsid w:val="005E1209"/>
    <w:rsid w:val="005F2AD5"/>
    <w:rsid w:val="005F2B49"/>
    <w:rsid w:val="005F4F16"/>
    <w:rsid w:val="00607B7A"/>
    <w:rsid w:val="00623BD8"/>
    <w:rsid w:val="006266DA"/>
    <w:rsid w:val="0064777C"/>
    <w:rsid w:val="0065058A"/>
    <w:rsid w:val="00655E2A"/>
    <w:rsid w:val="006601BD"/>
    <w:rsid w:val="00665B7E"/>
    <w:rsid w:val="00672070"/>
    <w:rsid w:val="00677A6E"/>
    <w:rsid w:val="00683BDD"/>
    <w:rsid w:val="006862E1"/>
    <w:rsid w:val="006877EE"/>
    <w:rsid w:val="006A127D"/>
    <w:rsid w:val="006A51D3"/>
    <w:rsid w:val="006A6AA0"/>
    <w:rsid w:val="006B4E7B"/>
    <w:rsid w:val="006C067B"/>
    <w:rsid w:val="006C36DE"/>
    <w:rsid w:val="006C3F78"/>
    <w:rsid w:val="006D4361"/>
    <w:rsid w:val="006D64CF"/>
    <w:rsid w:val="006E3171"/>
    <w:rsid w:val="006F1C04"/>
    <w:rsid w:val="006F5E68"/>
    <w:rsid w:val="00705C3A"/>
    <w:rsid w:val="00723368"/>
    <w:rsid w:val="007316AE"/>
    <w:rsid w:val="00737A1F"/>
    <w:rsid w:val="00751F1E"/>
    <w:rsid w:val="00760D9A"/>
    <w:rsid w:val="00766EBF"/>
    <w:rsid w:val="00771323"/>
    <w:rsid w:val="00773A2D"/>
    <w:rsid w:val="00773D7B"/>
    <w:rsid w:val="007831D2"/>
    <w:rsid w:val="00791976"/>
    <w:rsid w:val="007B2559"/>
    <w:rsid w:val="007B72D3"/>
    <w:rsid w:val="007C1CDC"/>
    <w:rsid w:val="007C6CD5"/>
    <w:rsid w:val="007D41A8"/>
    <w:rsid w:val="007E039E"/>
    <w:rsid w:val="007E7720"/>
    <w:rsid w:val="007F3D14"/>
    <w:rsid w:val="007F4A8B"/>
    <w:rsid w:val="008106C9"/>
    <w:rsid w:val="008138B4"/>
    <w:rsid w:val="00823919"/>
    <w:rsid w:val="00825461"/>
    <w:rsid w:val="00832E60"/>
    <w:rsid w:val="0083443B"/>
    <w:rsid w:val="00843087"/>
    <w:rsid w:val="008459BB"/>
    <w:rsid w:val="008543D4"/>
    <w:rsid w:val="00854698"/>
    <w:rsid w:val="008547D3"/>
    <w:rsid w:val="00873D9A"/>
    <w:rsid w:val="00881F0F"/>
    <w:rsid w:val="008929F7"/>
    <w:rsid w:val="00894109"/>
    <w:rsid w:val="008A62F5"/>
    <w:rsid w:val="008C7A37"/>
    <w:rsid w:val="008D04FF"/>
    <w:rsid w:val="00901F05"/>
    <w:rsid w:val="009326E8"/>
    <w:rsid w:val="00936CB4"/>
    <w:rsid w:val="00940BD2"/>
    <w:rsid w:val="0096077B"/>
    <w:rsid w:val="00964329"/>
    <w:rsid w:val="009723D8"/>
    <w:rsid w:val="0097421C"/>
    <w:rsid w:val="009754C5"/>
    <w:rsid w:val="00985BA8"/>
    <w:rsid w:val="009943C6"/>
    <w:rsid w:val="00995CF5"/>
    <w:rsid w:val="009A6CEB"/>
    <w:rsid w:val="009B52DF"/>
    <w:rsid w:val="009B5814"/>
    <w:rsid w:val="009D63B7"/>
    <w:rsid w:val="009E2DB6"/>
    <w:rsid w:val="009E6E00"/>
    <w:rsid w:val="009F7A4C"/>
    <w:rsid w:val="00A007BE"/>
    <w:rsid w:val="00A0225C"/>
    <w:rsid w:val="00A132E3"/>
    <w:rsid w:val="00A16420"/>
    <w:rsid w:val="00A20F78"/>
    <w:rsid w:val="00A26971"/>
    <w:rsid w:val="00A34274"/>
    <w:rsid w:val="00A510B6"/>
    <w:rsid w:val="00A604E2"/>
    <w:rsid w:val="00A66757"/>
    <w:rsid w:val="00A84279"/>
    <w:rsid w:val="00A91A85"/>
    <w:rsid w:val="00A937FE"/>
    <w:rsid w:val="00AA5606"/>
    <w:rsid w:val="00AB7D8D"/>
    <w:rsid w:val="00AD0581"/>
    <w:rsid w:val="00AD5D4A"/>
    <w:rsid w:val="00AE3771"/>
    <w:rsid w:val="00AE3904"/>
    <w:rsid w:val="00B00573"/>
    <w:rsid w:val="00B00D3D"/>
    <w:rsid w:val="00B13DAB"/>
    <w:rsid w:val="00B16187"/>
    <w:rsid w:val="00B168F8"/>
    <w:rsid w:val="00B17B3E"/>
    <w:rsid w:val="00B20D1C"/>
    <w:rsid w:val="00B23E0E"/>
    <w:rsid w:val="00B33EA5"/>
    <w:rsid w:val="00B4259B"/>
    <w:rsid w:val="00B5237D"/>
    <w:rsid w:val="00B552E3"/>
    <w:rsid w:val="00B71FDE"/>
    <w:rsid w:val="00B7265A"/>
    <w:rsid w:val="00B73728"/>
    <w:rsid w:val="00B852C7"/>
    <w:rsid w:val="00B95458"/>
    <w:rsid w:val="00BD0039"/>
    <w:rsid w:val="00BD59BE"/>
    <w:rsid w:val="00BE581C"/>
    <w:rsid w:val="00BE74C3"/>
    <w:rsid w:val="00BF437D"/>
    <w:rsid w:val="00C01DA2"/>
    <w:rsid w:val="00C0221E"/>
    <w:rsid w:val="00C11EA4"/>
    <w:rsid w:val="00C16A92"/>
    <w:rsid w:val="00C307CB"/>
    <w:rsid w:val="00C41FF2"/>
    <w:rsid w:val="00C454B4"/>
    <w:rsid w:val="00C72EF1"/>
    <w:rsid w:val="00C72F94"/>
    <w:rsid w:val="00C80018"/>
    <w:rsid w:val="00C8123F"/>
    <w:rsid w:val="00CA23EF"/>
    <w:rsid w:val="00CA6956"/>
    <w:rsid w:val="00CB2832"/>
    <w:rsid w:val="00CC062C"/>
    <w:rsid w:val="00CC1C1D"/>
    <w:rsid w:val="00CF0255"/>
    <w:rsid w:val="00CF3677"/>
    <w:rsid w:val="00CF699D"/>
    <w:rsid w:val="00D06603"/>
    <w:rsid w:val="00D24DA7"/>
    <w:rsid w:val="00D33BF2"/>
    <w:rsid w:val="00D40A48"/>
    <w:rsid w:val="00D6006C"/>
    <w:rsid w:val="00D60A9E"/>
    <w:rsid w:val="00D63AB9"/>
    <w:rsid w:val="00D75C42"/>
    <w:rsid w:val="00D80AE7"/>
    <w:rsid w:val="00D92F54"/>
    <w:rsid w:val="00D970EA"/>
    <w:rsid w:val="00D97271"/>
    <w:rsid w:val="00DA230A"/>
    <w:rsid w:val="00DA28FC"/>
    <w:rsid w:val="00DB1302"/>
    <w:rsid w:val="00DB4C99"/>
    <w:rsid w:val="00DC5A5C"/>
    <w:rsid w:val="00DC6766"/>
    <w:rsid w:val="00DD5587"/>
    <w:rsid w:val="00DE5270"/>
    <w:rsid w:val="00DE629B"/>
    <w:rsid w:val="00DE799E"/>
    <w:rsid w:val="00DF7967"/>
    <w:rsid w:val="00E23EA8"/>
    <w:rsid w:val="00E31DCB"/>
    <w:rsid w:val="00E34202"/>
    <w:rsid w:val="00E3451E"/>
    <w:rsid w:val="00E44145"/>
    <w:rsid w:val="00E615F3"/>
    <w:rsid w:val="00E746CB"/>
    <w:rsid w:val="00E87102"/>
    <w:rsid w:val="00EA0CDB"/>
    <w:rsid w:val="00EC3FC3"/>
    <w:rsid w:val="00EC730E"/>
    <w:rsid w:val="00EE2F9A"/>
    <w:rsid w:val="00EE3C53"/>
    <w:rsid w:val="00EF089F"/>
    <w:rsid w:val="00EF0D2D"/>
    <w:rsid w:val="00EF6AB8"/>
    <w:rsid w:val="00F027EB"/>
    <w:rsid w:val="00F0391B"/>
    <w:rsid w:val="00F42677"/>
    <w:rsid w:val="00F51E2E"/>
    <w:rsid w:val="00F56F13"/>
    <w:rsid w:val="00F5792C"/>
    <w:rsid w:val="00F606D0"/>
    <w:rsid w:val="00F643E5"/>
    <w:rsid w:val="00F70F36"/>
    <w:rsid w:val="00FA380F"/>
    <w:rsid w:val="00FA5750"/>
    <w:rsid w:val="00FC5861"/>
    <w:rsid w:val="00FD7BDF"/>
    <w:rsid w:val="00FE4F1F"/>
    <w:rsid w:val="00FF232D"/>
    <w:rsid w:val="2EC83EAC"/>
    <w:rsid w:val="6A97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83EAC"/>
  <w15:chartTrackingRefBased/>
  <w15:docId w15:val="{140A289F-E034-4688-971A-9B38A93A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683BDD"/>
    <w:pPr>
      <w:ind w:left="720"/>
      <w:contextualSpacing/>
    </w:pPr>
  </w:style>
  <w:style w:type="character" w:styleId="Hyperlink">
    <w:name w:val="Hyperlink"/>
    <w:basedOn w:val="DefaultParagraphFont"/>
    <w:uiPriority w:val="99"/>
    <w:unhideWhenUsed/>
    <w:rsid w:val="000466C8"/>
    <w:rPr>
      <w:color w:val="467886" w:themeColor="hyperlink"/>
      <w:u w:val="single"/>
    </w:rPr>
  </w:style>
  <w:style w:type="character" w:styleId="UnresolvedMention">
    <w:name w:val="Unresolved Mention"/>
    <w:basedOn w:val="DefaultParagraphFont"/>
    <w:uiPriority w:val="99"/>
    <w:semiHidden/>
    <w:unhideWhenUsed/>
    <w:rsid w:val="0004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1769">
      <w:bodyDiv w:val="1"/>
      <w:marLeft w:val="0"/>
      <w:marRight w:val="0"/>
      <w:marTop w:val="0"/>
      <w:marBottom w:val="0"/>
      <w:divBdr>
        <w:top w:val="none" w:sz="0" w:space="0" w:color="auto"/>
        <w:left w:val="none" w:sz="0" w:space="0" w:color="auto"/>
        <w:bottom w:val="none" w:sz="0" w:space="0" w:color="auto"/>
        <w:right w:val="none" w:sz="0" w:space="0" w:color="auto"/>
      </w:divBdr>
      <w:divsChild>
        <w:div w:id="1026298423">
          <w:marLeft w:val="547"/>
          <w:marRight w:val="0"/>
          <w:marTop w:val="0"/>
          <w:marBottom w:val="120"/>
          <w:divBdr>
            <w:top w:val="none" w:sz="0" w:space="0" w:color="auto"/>
            <w:left w:val="none" w:sz="0" w:space="0" w:color="auto"/>
            <w:bottom w:val="none" w:sz="0" w:space="0" w:color="auto"/>
            <w:right w:val="none" w:sz="0" w:space="0" w:color="auto"/>
          </w:divBdr>
        </w:div>
        <w:div w:id="1746680991">
          <w:marLeft w:val="1166"/>
          <w:marRight w:val="0"/>
          <w:marTop w:val="0"/>
          <w:marBottom w:val="120"/>
          <w:divBdr>
            <w:top w:val="none" w:sz="0" w:space="0" w:color="auto"/>
            <w:left w:val="none" w:sz="0" w:space="0" w:color="auto"/>
            <w:bottom w:val="none" w:sz="0" w:space="0" w:color="auto"/>
            <w:right w:val="none" w:sz="0" w:space="0" w:color="auto"/>
          </w:divBdr>
        </w:div>
        <w:div w:id="1949124112">
          <w:marLeft w:val="1166"/>
          <w:marRight w:val="0"/>
          <w:marTop w:val="0"/>
          <w:marBottom w:val="120"/>
          <w:divBdr>
            <w:top w:val="none" w:sz="0" w:space="0" w:color="auto"/>
            <w:left w:val="none" w:sz="0" w:space="0" w:color="auto"/>
            <w:bottom w:val="none" w:sz="0" w:space="0" w:color="auto"/>
            <w:right w:val="none" w:sz="0" w:space="0" w:color="auto"/>
          </w:divBdr>
        </w:div>
        <w:div w:id="886259778">
          <w:marLeft w:val="1166"/>
          <w:marRight w:val="0"/>
          <w:marTop w:val="0"/>
          <w:marBottom w:val="120"/>
          <w:divBdr>
            <w:top w:val="none" w:sz="0" w:space="0" w:color="auto"/>
            <w:left w:val="none" w:sz="0" w:space="0" w:color="auto"/>
            <w:bottom w:val="none" w:sz="0" w:space="0" w:color="auto"/>
            <w:right w:val="none" w:sz="0" w:space="0" w:color="auto"/>
          </w:divBdr>
        </w:div>
        <w:div w:id="2137018394">
          <w:marLeft w:val="547"/>
          <w:marRight w:val="0"/>
          <w:marTop w:val="0"/>
          <w:marBottom w:val="120"/>
          <w:divBdr>
            <w:top w:val="none" w:sz="0" w:space="0" w:color="auto"/>
            <w:left w:val="none" w:sz="0" w:space="0" w:color="auto"/>
            <w:bottom w:val="none" w:sz="0" w:space="0" w:color="auto"/>
            <w:right w:val="none" w:sz="0" w:space="0" w:color="auto"/>
          </w:divBdr>
        </w:div>
        <w:div w:id="1655186352">
          <w:marLeft w:val="547"/>
          <w:marRight w:val="0"/>
          <w:marTop w:val="0"/>
          <w:marBottom w:val="120"/>
          <w:divBdr>
            <w:top w:val="none" w:sz="0" w:space="0" w:color="auto"/>
            <w:left w:val="none" w:sz="0" w:space="0" w:color="auto"/>
            <w:bottom w:val="none" w:sz="0" w:space="0" w:color="auto"/>
            <w:right w:val="none" w:sz="0" w:space="0" w:color="auto"/>
          </w:divBdr>
        </w:div>
        <w:div w:id="1964533314">
          <w:marLeft w:val="547"/>
          <w:marRight w:val="0"/>
          <w:marTop w:val="0"/>
          <w:marBottom w:val="120"/>
          <w:divBdr>
            <w:top w:val="none" w:sz="0" w:space="0" w:color="auto"/>
            <w:left w:val="none" w:sz="0" w:space="0" w:color="auto"/>
            <w:bottom w:val="none" w:sz="0" w:space="0" w:color="auto"/>
            <w:right w:val="none" w:sz="0" w:space="0" w:color="auto"/>
          </w:divBdr>
        </w:div>
        <w:div w:id="1881555222">
          <w:marLeft w:val="547"/>
          <w:marRight w:val="0"/>
          <w:marTop w:val="0"/>
          <w:marBottom w:val="120"/>
          <w:divBdr>
            <w:top w:val="none" w:sz="0" w:space="0" w:color="auto"/>
            <w:left w:val="none" w:sz="0" w:space="0" w:color="auto"/>
            <w:bottom w:val="none" w:sz="0" w:space="0" w:color="auto"/>
            <w:right w:val="none" w:sz="0" w:space="0" w:color="auto"/>
          </w:divBdr>
        </w:div>
      </w:divsChild>
    </w:div>
    <w:div w:id="474835805">
      <w:bodyDiv w:val="1"/>
      <w:marLeft w:val="0"/>
      <w:marRight w:val="0"/>
      <w:marTop w:val="0"/>
      <w:marBottom w:val="0"/>
      <w:divBdr>
        <w:top w:val="none" w:sz="0" w:space="0" w:color="auto"/>
        <w:left w:val="none" w:sz="0" w:space="0" w:color="auto"/>
        <w:bottom w:val="none" w:sz="0" w:space="0" w:color="auto"/>
        <w:right w:val="none" w:sz="0" w:space="0" w:color="auto"/>
      </w:divBdr>
    </w:div>
    <w:div w:id="676155977">
      <w:bodyDiv w:val="1"/>
      <w:marLeft w:val="0"/>
      <w:marRight w:val="0"/>
      <w:marTop w:val="0"/>
      <w:marBottom w:val="0"/>
      <w:divBdr>
        <w:top w:val="none" w:sz="0" w:space="0" w:color="auto"/>
        <w:left w:val="none" w:sz="0" w:space="0" w:color="auto"/>
        <w:bottom w:val="none" w:sz="0" w:space="0" w:color="auto"/>
        <w:right w:val="none" w:sz="0" w:space="0" w:color="auto"/>
      </w:divBdr>
      <w:divsChild>
        <w:div w:id="1140537922">
          <w:marLeft w:val="446"/>
          <w:marRight w:val="0"/>
          <w:marTop w:val="0"/>
          <w:marBottom w:val="120"/>
          <w:divBdr>
            <w:top w:val="none" w:sz="0" w:space="0" w:color="auto"/>
            <w:left w:val="none" w:sz="0" w:space="0" w:color="auto"/>
            <w:bottom w:val="none" w:sz="0" w:space="0" w:color="auto"/>
            <w:right w:val="none" w:sz="0" w:space="0" w:color="auto"/>
          </w:divBdr>
        </w:div>
        <w:div w:id="2052265002">
          <w:marLeft w:val="446"/>
          <w:marRight w:val="0"/>
          <w:marTop w:val="0"/>
          <w:marBottom w:val="120"/>
          <w:divBdr>
            <w:top w:val="none" w:sz="0" w:space="0" w:color="auto"/>
            <w:left w:val="none" w:sz="0" w:space="0" w:color="auto"/>
            <w:bottom w:val="none" w:sz="0" w:space="0" w:color="auto"/>
            <w:right w:val="none" w:sz="0" w:space="0" w:color="auto"/>
          </w:divBdr>
        </w:div>
        <w:div w:id="2015566101">
          <w:marLeft w:val="446"/>
          <w:marRight w:val="0"/>
          <w:marTop w:val="0"/>
          <w:marBottom w:val="120"/>
          <w:divBdr>
            <w:top w:val="none" w:sz="0" w:space="0" w:color="auto"/>
            <w:left w:val="none" w:sz="0" w:space="0" w:color="auto"/>
            <w:bottom w:val="none" w:sz="0" w:space="0" w:color="auto"/>
            <w:right w:val="none" w:sz="0" w:space="0" w:color="auto"/>
          </w:divBdr>
        </w:div>
        <w:div w:id="1338340512">
          <w:marLeft w:val="446"/>
          <w:marRight w:val="0"/>
          <w:marTop w:val="0"/>
          <w:marBottom w:val="120"/>
          <w:divBdr>
            <w:top w:val="none" w:sz="0" w:space="0" w:color="auto"/>
            <w:left w:val="none" w:sz="0" w:space="0" w:color="auto"/>
            <w:bottom w:val="none" w:sz="0" w:space="0" w:color="auto"/>
            <w:right w:val="none" w:sz="0" w:space="0" w:color="auto"/>
          </w:divBdr>
        </w:div>
        <w:div w:id="1630164963">
          <w:marLeft w:val="446"/>
          <w:marRight w:val="0"/>
          <w:marTop w:val="0"/>
          <w:marBottom w:val="120"/>
          <w:divBdr>
            <w:top w:val="none" w:sz="0" w:space="0" w:color="auto"/>
            <w:left w:val="none" w:sz="0" w:space="0" w:color="auto"/>
            <w:bottom w:val="none" w:sz="0" w:space="0" w:color="auto"/>
            <w:right w:val="none" w:sz="0" w:space="0" w:color="auto"/>
          </w:divBdr>
        </w:div>
        <w:div w:id="115224039">
          <w:marLeft w:val="446"/>
          <w:marRight w:val="0"/>
          <w:marTop w:val="0"/>
          <w:marBottom w:val="120"/>
          <w:divBdr>
            <w:top w:val="none" w:sz="0" w:space="0" w:color="auto"/>
            <w:left w:val="none" w:sz="0" w:space="0" w:color="auto"/>
            <w:bottom w:val="none" w:sz="0" w:space="0" w:color="auto"/>
            <w:right w:val="none" w:sz="0" w:space="0" w:color="auto"/>
          </w:divBdr>
        </w:div>
        <w:div w:id="1034311230">
          <w:marLeft w:val="446"/>
          <w:marRight w:val="0"/>
          <w:marTop w:val="0"/>
          <w:marBottom w:val="120"/>
          <w:divBdr>
            <w:top w:val="none" w:sz="0" w:space="0" w:color="auto"/>
            <w:left w:val="none" w:sz="0" w:space="0" w:color="auto"/>
            <w:bottom w:val="none" w:sz="0" w:space="0" w:color="auto"/>
            <w:right w:val="none" w:sz="0" w:space="0" w:color="auto"/>
          </w:divBdr>
        </w:div>
        <w:div w:id="498741312">
          <w:marLeft w:val="446"/>
          <w:marRight w:val="0"/>
          <w:marTop w:val="0"/>
          <w:marBottom w:val="120"/>
          <w:divBdr>
            <w:top w:val="none" w:sz="0" w:space="0" w:color="auto"/>
            <w:left w:val="none" w:sz="0" w:space="0" w:color="auto"/>
            <w:bottom w:val="none" w:sz="0" w:space="0" w:color="auto"/>
            <w:right w:val="none" w:sz="0" w:space="0" w:color="auto"/>
          </w:divBdr>
        </w:div>
      </w:divsChild>
    </w:div>
    <w:div w:id="809592678">
      <w:bodyDiv w:val="1"/>
      <w:marLeft w:val="0"/>
      <w:marRight w:val="0"/>
      <w:marTop w:val="0"/>
      <w:marBottom w:val="0"/>
      <w:divBdr>
        <w:top w:val="none" w:sz="0" w:space="0" w:color="auto"/>
        <w:left w:val="none" w:sz="0" w:space="0" w:color="auto"/>
        <w:bottom w:val="none" w:sz="0" w:space="0" w:color="auto"/>
        <w:right w:val="none" w:sz="0" w:space="0" w:color="auto"/>
      </w:divBdr>
      <w:divsChild>
        <w:div w:id="88354935">
          <w:marLeft w:val="446"/>
          <w:marRight w:val="0"/>
          <w:marTop w:val="0"/>
          <w:marBottom w:val="120"/>
          <w:divBdr>
            <w:top w:val="none" w:sz="0" w:space="0" w:color="auto"/>
            <w:left w:val="none" w:sz="0" w:space="0" w:color="auto"/>
            <w:bottom w:val="none" w:sz="0" w:space="0" w:color="auto"/>
            <w:right w:val="none" w:sz="0" w:space="0" w:color="auto"/>
          </w:divBdr>
        </w:div>
        <w:div w:id="2081318980">
          <w:marLeft w:val="446"/>
          <w:marRight w:val="0"/>
          <w:marTop w:val="0"/>
          <w:marBottom w:val="120"/>
          <w:divBdr>
            <w:top w:val="none" w:sz="0" w:space="0" w:color="auto"/>
            <w:left w:val="none" w:sz="0" w:space="0" w:color="auto"/>
            <w:bottom w:val="none" w:sz="0" w:space="0" w:color="auto"/>
            <w:right w:val="none" w:sz="0" w:space="0" w:color="auto"/>
          </w:divBdr>
        </w:div>
        <w:div w:id="611670560">
          <w:marLeft w:val="1166"/>
          <w:marRight w:val="0"/>
          <w:marTop w:val="0"/>
          <w:marBottom w:val="120"/>
          <w:divBdr>
            <w:top w:val="none" w:sz="0" w:space="0" w:color="auto"/>
            <w:left w:val="none" w:sz="0" w:space="0" w:color="auto"/>
            <w:bottom w:val="none" w:sz="0" w:space="0" w:color="auto"/>
            <w:right w:val="none" w:sz="0" w:space="0" w:color="auto"/>
          </w:divBdr>
        </w:div>
        <w:div w:id="1194616547">
          <w:marLeft w:val="1166"/>
          <w:marRight w:val="0"/>
          <w:marTop w:val="0"/>
          <w:marBottom w:val="120"/>
          <w:divBdr>
            <w:top w:val="none" w:sz="0" w:space="0" w:color="auto"/>
            <w:left w:val="none" w:sz="0" w:space="0" w:color="auto"/>
            <w:bottom w:val="none" w:sz="0" w:space="0" w:color="auto"/>
            <w:right w:val="none" w:sz="0" w:space="0" w:color="auto"/>
          </w:divBdr>
        </w:div>
        <w:div w:id="1882209352">
          <w:marLeft w:val="446"/>
          <w:marRight w:val="0"/>
          <w:marTop w:val="0"/>
          <w:marBottom w:val="120"/>
          <w:divBdr>
            <w:top w:val="none" w:sz="0" w:space="0" w:color="auto"/>
            <w:left w:val="none" w:sz="0" w:space="0" w:color="auto"/>
            <w:bottom w:val="none" w:sz="0" w:space="0" w:color="auto"/>
            <w:right w:val="none" w:sz="0" w:space="0" w:color="auto"/>
          </w:divBdr>
        </w:div>
      </w:divsChild>
    </w:div>
    <w:div w:id="935749654">
      <w:bodyDiv w:val="1"/>
      <w:marLeft w:val="0"/>
      <w:marRight w:val="0"/>
      <w:marTop w:val="0"/>
      <w:marBottom w:val="0"/>
      <w:divBdr>
        <w:top w:val="none" w:sz="0" w:space="0" w:color="auto"/>
        <w:left w:val="none" w:sz="0" w:space="0" w:color="auto"/>
        <w:bottom w:val="none" w:sz="0" w:space="0" w:color="auto"/>
        <w:right w:val="none" w:sz="0" w:space="0" w:color="auto"/>
      </w:divBdr>
    </w:div>
    <w:div w:id="1006055465">
      <w:bodyDiv w:val="1"/>
      <w:marLeft w:val="0"/>
      <w:marRight w:val="0"/>
      <w:marTop w:val="0"/>
      <w:marBottom w:val="0"/>
      <w:divBdr>
        <w:top w:val="none" w:sz="0" w:space="0" w:color="auto"/>
        <w:left w:val="none" w:sz="0" w:space="0" w:color="auto"/>
        <w:bottom w:val="none" w:sz="0" w:space="0" w:color="auto"/>
        <w:right w:val="none" w:sz="0" w:space="0" w:color="auto"/>
      </w:divBdr>
    </w:div>
    <w:div w:id="1133408052">
      <w:bodyDiv w:val="1"/>
      <w:marLeft w:val="0"/>
      <w:marRight w:val="0"/>
      <w:marTop w:val="0"/>
      <w:marBottom w:val="0"/>
      <w:divBdr>
        <w:top w:val="none" w:sz="0" w:space="0" w:color="auto"/>
        <w:left w:val="none" w:sz="0" w:space="0" w:color="auto"/>
        <w:bottom w:val="none" w:sz="0" w:space="0" w:color="auto"/>
        <w:right w:val="none" w:sz="0" w:space="0" w:color="auto"/>
      </w:divBdr>
      <w:divsChild>
        <w:div w:id="780876120">
          <w:marLeft w:val="446"/>
          <w:marRight w:val="0"/>
          <w:marTop w:val="200"/>
          <w:marBottom w:val="0"/>
          <w:divBdr>
            <w:top w:val="none" w:sz="0" w:space="0" w:color="auto"/>
            <w:left w:val="none" w:sz="0" w:space="0" w:color="auto"/>
            <w:bottom w:val="none" w:sz="0" w:space="0" w:color="auto"/>
            <w:right w:val="none" w:sz="0" w:space="0" w:color="auto"/>
          </w:divBdr>
        </w:div>
        <w:div w:id="1871381737">
          <w:marLeft w:val="446"/>
          <w:marRight w:val="0"/>
          <w:marTop w:val="200"/>
          <w:marBottom w:val="0"/>
          <w:divBdr>
            <w:top w:val="none" w:sz="0" w:space="0" w:color="auto"/>
            <w:left w:val="none" w:sz="0" w:space="0" w:color="auto"/>
            <w:bottom w:val="none" w:sz="0" w:space="0" w:color="auto"/>
            <w:right w:val="none" w:sz="0" w:space="0" w:color="auto"/>
          </w:divBdr>
        </w:div>
        <w:div w:id="730351349">
          <w:marLeft w:val="446"/>
          <w:marRight w:val="0"/>
          <w:marTop w:val="200"/>
          <w:marBottom w:val="0"/>
          <w:divBdr>
            <w:top w:val="none" w:sz="0" w:space="0" w:color="auto"/>
            <w:left w:val="none" w:sz="0" w:space="0" w:color="auto"/>
            <w:bottom w:val="none" w:sz="0" w:space="0" w:color="auto"/>
            <w:right w:val="none" w:sz="0" w:space="0" w:color="auto"/>
          </w:divBdr>
        </w:div>
      </w:divsChild>
    </w:div>
    <w:div w:id="1396665524">
      <w:bodyDiv w:val="1"/>
      <w:marLeft w:val="0"/>
      <w:marRight w:val="0"/>
      <w:marTop w:val="0"/>
      <w:marBottom w:val="0"/>
      <w:divBdr>
        <w:top w:val="none" w:sz="0" w:space="0" w:color="auto"/>
        <w:left w:val="none" w:sz="0" w:space="0" w:color="auto"/>
        <w:bottom w:val="none" w:sz="0" w:space="0" w:color="auto"/>
        <w:right w:val="none" w:sz="0" w:space="0" w:color="auto"/>
      </w:divBdr>
    </w:div>
    <w:div w:id="1539076848">
      <w:bodyDiv w:val="1"/>
      <w:marLeft w:val="0"/>
      <w:marRight w:val="0"/>
      <w:marTop w:val="0"/>
      <w:marBottom w:val="0"/>
      <w:divBdr>
        <w:top w:val="none" w:sz="0" w:space="0" w:color="auto"/>
        <w:left w:val="none" w:sz="0" w:space="0" w:color="auto"/>
        <w:bottom w:val="none" w:sz="0" w:space="0" w:color="auto"/>
        <w:right w:val="none" w:sz="0" w:space="0" w:color="auto"/>
      </w:divBdr>
      <w:divsChild>
        <w:div w:id="1138691923">
          <w:marLeft w:val="446"/>
          <w:marRight w:val="0"/>
          <w:marTop w:val="0"/>
          <w:marBottom w:val="120"/>
          <w:divBdr>
            <w:top w:val="none" w:sz="0" w:space="0" w:color="auto"/>
            <w:left w:val="none" w:sz="0" w:space="0" w:color="auto"/>
            <w:bottom w:val="none" w:sz="0" w:space="0" w:color="auto"/>
            <w:right w:val="none" w:sz="0" w:space="0" w:color="auto"/>
          </w:divBdr>
        </w:div>
        <w:div w:id="530656476">
          <w:marLeft w:val="446"/>
          <w:marRight w:val="0"/>
          <w:marTop w:val="0"/>
          <w:marBottom w:val="120"/>
          <w:divBdr>
            <w:top w:val="none" w:sz="0" w:space="0" w:color="auto"/>
            <w:left w:val="none" w:sz="0" w:space="0" w:color="auto"/>
            <w:bottom w:val="none" w:sz="0" w:space="0" w:color="auto"/>
            <w:right w:val="none" w:sz="0" w:space="0" w:color="auto"/>
          </w:divBdr>
        </w:div>
        <w:div w:id="1540435123">
          <w:marLeft w:val="446"/>
          <w:marRight w:val="0"/>
          <w:marTop w:val="0"/>
          <w:marBottom w:val="120"/>
          <w:divBdr>
            <w:top w:val="none" w:sz="0" w:space="0" w:color="auto"/>
            <w:left w:val="none" w:sz="0" w:space="0" w:color="auto"/>
            <w:bottom w:val="none" w:sz="0" w:space="0" w:color="auto"/>
            <w:right w:val="none" w:sz="0" w:space="0" w:color="auto"/>
          </w:divBdr>
        </w:div>
        <w:div w:id="914511722">
          <w:marLeft w:val="446"/>
          <w:marRight w:val="0"/>
          <w:marTop w:val="0"/>
          <w:marBottom w:val="120"/>
          <w:divBdr>
            <w:top w:val="none" w:sz="0" w:space="0" w:color="auto"/>
            <w:left w:val="none" w:sz="0" w:space="0" w:color="auto"/>
            <w:bottom w:val="none" w:sz="0" w:space="0" w:color="auto"/>
            <w:right w:val="none" w:sz="0" w:space="0" w:color="auto"/>
          </w:divBdr>
        </w:div>
        <w:div w:id="1271743969">
          <w:marLeft w:val="446"/>
          <w:marRight w:val="0"/>
          <w:marTop w:val="0"/>
          <w:marBottom w:val="120"/>
          <w:divBdr>
            <w:top w:val="none" w:sz="0" w:space="0" w:color="auto"/>
            <w:left w:val="none" w:sz="0" w:space="0" w:color="auto"/>
            <w:bottom w:val="none" w:sz="0" w:space="0" w:color="auto"/>
            <w:right w:val="none" w:sz="0" w:space="0" w:color="auto"/>
          </w:divBdr>
        </w:div>
        <w:div w:id="94980036">
          <w:marLeft w:val="446"/>
          <w:marRight w:val="0"/>
          <w:marTop w:val="0"/>
          <w:marBottom w:val="120"/>
          <w:divBdr>
            <w:top w:val="none" w:sz="0" w:space="0" w:color="auto"/>
            <w:left w:val="none" w:sz="0" w:space="0" w:color="auto"/>
            <w:bottom w:val="none" w:sz="0" w:space="0" w:color="auto"/>
            <w:right w:val="none" w:sz="0" w:space="0" w:color="auto"/>
          </w:divBdr>
        </w:div>
        <w:div w:id="1667779397">
          <w:marLeft w:val="446"/>
          <w:marRight w:val="0"/>
          <w:marTop w:val="0"/>
          <w:marBottom w:val="120"/>
          <w:divBdr>
            <w:top w:val="none" w:sz="0" w:space="0" w:color="auto"/>
            <w:left w:val="none" w:sz="0" w:space="0" w:color="auto"/>
            <w:bottom w:val="none" w:sz="0" w:space="0" w:color="auto"/>
            <w:right w:val="none" w:sz="0" w:space="0" w:color="auto"/>
          </w:divBdr>
        </w:div>
        <w:div w:id="1050033134">
          <w:marLeft w:val="446"/>
          <w:marRight w:val="0"/>
          <w:marTop w:val="0"/>
          <w:marBottom w:val="120"/>
          <w:divBdr>
            <w:top w:val="none" w:sz="0" w:space="0" w:color="auto"/>
            <w:left w:val="none" w:sz="0" w:space="0" w:color="auto"/>
            <w:bottom w:val="none" w:sz="0" w:space="0" w:color="auto"/>
            <w:right w:val="none" w:sz="0" w:space="0" w:color="auto"/>
          </w:divBdr>
        </w:div>
        <w:div w:id="1246692032">
          <w:marLeft w:val="446"/>
          <w:marRight w:val="0"/>
          <w:marTop w:val="0"/>
          <w:marBottom w:val="120"/>
          <w:divBdr>
            <w:top w:val="none" w:sz="0" w:space="0" w:color="auto"/>
            <w:left w:val="none" w:sz="0" w:space="0" w:color="auto"/>
            <w:bottom w:val="none" w:sz="0" w:space="0" w:color="auto"/>
            <w:right w:val="none" w:sz="0" w:space="0" w:color="auto"/>
          </w:divBdr>
        </w:div>
        <w:div w:id="149714641">
          <w:marLeft w:val="446"/>
          <w:marRight w:val="0"/>
          <w:marTop w:val="0"/>
          <w:marBottom w:val="120"/>
          <w:divBdr>
            <w:top w:val="none" w:sz="0" w:space="0" w:color="auto"/>
            <w:left w:val="none" w:sz="0" w:space="0" w:color="auto"/>
            <w:bottom w:val="none" w:sz="0" w:space="0" w:color="auto"/>
            <w:right w:val="none" w:sz="0" w:space="0" w:color="auto"/>
          </w:divBdr>
        </w:div>
      </w:divsChild>
    </w:div>
    <w:div w:id="1834485779">
      <w:bodyDiv w:val="1"/>
      <w:marLeft w:val="0"/>
      <w:marRight w:val="0"/>
      <w:marTop w:val="0"/>
      <w:marBottom w:val="0"/>
      <w:divBdr>
        <w:top w:val="none" w:sz="0" w:space="0" w:color="auto"/>
        <w:left w:val="none" w:sz="0" w:space="0" w:color="auto"/>
        <w:bottom w:val="none" w:sz="0" w:space="0" w:color="auto"/>
        <w:right w:val="none" w:sz="0" w:space="0" w:color="auto"/>
      </w:divBdr>
      <w:divsChild>
        <w:div w:id="1723601035">
          <w:marLeft w:val="446"/>
          <w:marRight w:val="0"/>
          <w:marTop w:val="0"/>
          <w:marBottom w:val="120"/>
          <w:divBdr>
            <w:top w:val="none" w:sz="0" w:space="0" w:color="auto"/>
            <w:left w:val="none" w:sz="0" w:space="0" w:color="auto"/>
            <w:bottom w:val="none" w:sz="0" w:space="0" w:color="auto"/>
            <w:right w:val="none" w:sz="0" w:space="0" w:color="auto"/>
          </w:divBdr>
        </w:div>
        <w:div w:id="76951607">
          <w:marLeft w:val="446"/>
          <w:marRight w:val="0"/>
          <w:marTop w:val="0"/>
          <w:marBottom w:val="120"/>
          <w:divBdr>
            <w:top w:val="none" w:sz="0" w:space="0" w:color="auto"/>
            <w:left w:val="none" w:sz="0" w:space="0" w:color="auto"/>
            <w:bottom w:val="none" w:sz="0" w:space="0" w:color="auto"/>
            <w:right w:val="none" w:sz="0" w:space="0" w:color="auto"/>
          </w:divBdr>
        </w:div>
        <w:div w:id="1901402796">
          <w:marLeft w:val="446"/>
          <w:marRight w:val="0"/>
          <w:marTop w:val="0"/>
          <w:marBottom w:val="120"/>
          <w:divBdr>
            <w:top w:val="none" w:sz="0" w:space="0" w:color="auto"/>
            <w:left w:val="none" w:sz="0" w:space="0" w:color="auto"/>
            <w:bottom w:val="none" w:sz="0" w:space="0" w:color="auto"/>
            <w:right w:val="none" w:sz="0" w:space="0" w:color="auto"/>
          </w:divBdr>
        </w:div>
        <w:div w:id="843395760">
          <w:marLeft w:val="446"/>
          <w:marRight w:val="0"/>
          <w:marTop w:val="0"/>
          <w:marBottom w:val="120"/>
          <w:divBdr>
            <w:top w:val="none" w:sz="0" w:space="0" w:color="auto"/>
            <w:left w:val="none" w:sz="0" w:space="0" w:color="auto"/>
            <w:bottom w:val="none" w:sz="0" w:space="0" w:color="auto"/>
            <w:right w:val="none" w:sz="0" w:space="0" w:color="auto"/>
          </w:divBdr>
        </w:div>
        <w:div w:id="2034574655">
          <w:marLeft w:val="446"/>
          <w:marRight w:val="0"/>
          <w:marTop w:val="0"/>
          <w:marBottom w:val="120"/>
          <w:divBdr>
            <w:top w:val="none" w:sz="0" w:space="0" w:color="auto"/>
            <w:left w:val="none" w:sz="0" w:space="0" w:color="auto"/>
            <w:bottom w:val="none" w:sz="0" w:space="0" w:color="auto"/>
            <w:right w:val="none" w:sz="0" w:space="0" w:color="auto"/>
          </w:divBdr>
        </w:div>
        <w:div w:id="1294100236">
          <w:marLeft w:val="446"/>
          <w:marRight w:val="0"/>
          <w:marTop w:val="0"/>
          <w:marBottom w:val="120"/>
          <w:divBdr>
            <w:top w:val="none" w:sz="0" w:space="0" w:color="auto"/>
            <w:left w:val="none" w:sz="0" w:space="0" w:color="auto"/>
            <w:bottom w:val="none" w:sz="0" w:space="0" w:color="auto"/>
            <w:right w:val="none" w:sz="0" w:space="0" w:color="auto"/>
          </w:divBdr>
        </w:div>
        <w:div w:id="1564370731">
          <w:marLeft w:val="446"/>
          <w:marRight w:val="0"/>
          <w:marTop w:val="0"/>
          <w:marBottom w:val="120"/>
          <w:divBdr>
            <w:top w:val="none" w:sz="0" w:space="0" w:color="auto"/>
            <w:left w:val="none" w:sz="0" w:space="0" w:color="auto"/>
            <w:bottom w:val="none" w:sz="0" w:space="0" w:color="auto"/>
            <w:right w:val="none" w:sz="0" w:space="0" w:color="auto"/>
          </w:divBdr>
        </w:div>
        <w:div w:id="1841770752">
          <w:marLeft w:val="446"/>
          <w:marRight w:val="0"/>
          <w:marTop w:val="0"/>
          <w:marBottom w:val="120"/>
          <w:divBdr>
            <w:top w:val="none" w:sz="0" w:space="0" w:color="auto"/>
            <w:left w:val="none" w:sz="0" w:space="0" w:color="auto"/>
            <w:bottom w:val="none" w:sz="0" w:space="0" w:color="auto"/>
            <w:right w:val="none" w:sz="0" w:space="0" w:color="auto"/>
          </w:divBdr>
        </w:div>
        <w:div w:id="80875595">
          <w:marLeft w:val="446"/>
          <w:marRight w:val="0"/>
          <w:marTop w:val="0"/>
          <w:marBottom w:val="120"/>
          <w:divBdr>
            <w:top w:val="none" w:sz="0" w:space="0" w:color="auto"/>
            <w:left w:val="none" w:sz="0" w:space="0" w:color="auto"/>
            <w:bottom w:val="none" w:sz="0" w:space="0" w:color="auto"/>
            <w:right w:val="none" w:sz="0" w:space="0" w:color="auto"/>
          </w:divBdr>
        </w:div>
        <w:div w:id="1050884513">
          <w:marLeft w:val="446"/>
          <w:marRight w:val="0"/>
          <w:marTop w:val="0"/>
          <w:marBottom w:val="120"/>
          <w:divBdr>
            <w:top w:val="none" w:sz="0" w:space="0" w:color="auto"/>
            <w:left w:val="none" w:sz="0" w:space="0" w:color="auto"/>
            <w:bottom w:val="none" w:sz="0" w:space="0" w:color="auto"/>
            <w:right w:val="none" w:sz="0" w:space="0" w:color="auto"/>
          </w:divBdr>
        </w:div>
        <w:div w:id="1832327192">
          <w:marLeft w:val="446"/>
          <w:marRight w:val="0"/>
          <w:marTop w:val="0"/>
          <w:marBottom w:val="120"/>
          <w:divBdr>
            <w:top w:val="none" w:sz="0" w:space="0" w:color="auto"/>
            <w:left w:val="none" w:sz="0" w:space="0" w:color="auto"/>
            <w:bottom w:val="none" w:sz="0" w:space="0" w:color="auto"/>
            <w:right w:val="none" w:sz="0" w:space="0" w:color="auto"/>
          </w:divBdr>
        </w:div>
        <w:div w:id="790830453">
          <w:marLeft w:val="446"/>
          <w:marRight w:val="0"/>
          <w:marTop w:val="0"/>
          <w:marBottom w:val="120"/>
          <w:divBdr>
            <w:top w:val="none" w:sz="0" w:space="0" w:color="auto"/>
            <w:left w:val="none" w:sz="0" w:space="0" w:color="auto"/>
            <w:bottom w:val="none" w:sz="0" w:space="0" w:color="auto"/>
            <w:right w:val="none" w:sz="0" w:space="0" w:color="auto"/>
          </w:divBdr>
        </w:div>
        <w:div w:id="913203547">
          <w:marLeft w:val="446"/>
          <w:marRight w:val="0"/>
          <w:marTop w:val="0"/>
          <w:marBottom w:val="120"/>
          <w:divBdr>
            <w:top w:val="none" w:sz="0" w:space="0" w:color="auto"/>
            <w:left w:val="none" w:sz="0" w:space="0" w:color="auto"/>
            <w:bottom w:val="none" w:sz="0" w:space="0" w:color="auto"/>
            <w:right w:val="none" w:sz="0" w:space="0" w:color="auto"/>
          </w:divBdr>
        </w:div>
        <w:div w:id="397242327">
          <w:marLeft w:val="446"/>
          <w:marRight w:val="0"/>
          <w:marTop w:val="0"/>
          <w:marBottom w:val="120"/>
          <w:divBdr>
            <w:top w:val="none" w:sz="0" w:space="0" w:color="auto"/>
            <w:left w:val="none" w:sz="0" w:space="0" w:color="auto"/>
            <w:bottom w:val="none" w:sz="0" w:space="0" w:color="auto"/>
            <w:right w:val="none" w:sz="0" w:space="0" w:color="auto"/>
          </w:divBdr>
        </w:div>
        <w:div w:id="828399877">
          <w:marLeft w:val="446"/>
          <w:marRight w:val="0"/>
          <w:marTop w:val="0"/>
          <w:marBottom w:val="120"/>
          <w:divBdr>
            <w:top w:val="none" w:sz="0" w:space="0" w:color="auto"/>
            <w:left w:val="none" w:sz="0" w:space="0" w:color="auto"/>
            <w:bottom w:val="none" w:sz="0" w:space="0" w:color="auto"/>
            <w:right w:val="none" w:sz="0" w:space="0" w:color="auto"/>
          </w:divBdr>
        </w:div>
        <w:div w:id="927226365">
          <w:marLeft w:val="446"/>
          <w:marRight w:val="0"/>
          <w:marTop w:val="0"/>
          <w:marBottom w:val="120"/>
          <w:divBdr>
            <w:top w:val="none" w:sz="0" w:space="0" w:color="auto"/>
            <w:left w:val="none" w:sz="0" w:space="0" w:color="auto"/>
            <w:bottom w:val="none" w:sz="0" w:space="0" w:color="auto"/>
            <w:right w:val="none" w:sz="0" w:space="0" w:color="auto"/>
          </w:divBdr>
        </w:div>
      </w:divsChild>
    </w:div>
    <w:div w:id="1982423209">
      <w:bodyDiv w:val="1"/>
      <w:marLeft w:val="0"/>
      <w:marRight w:val="0"/>
      <w:marTop w:val="0"/>
      <w:marBottom w:val="0"/>
      <w:divBdr>
        <w:top w:val="none" w:sz="0" w:space="0" w:color="auto"/>
        <w:left w:val="none" w:sz="0" w:space="0" w:color="auto"/>
        <w:bottom w:val="none" w:sz="0" w:space="0" w:color="auto"/>
        <w:right w:val="none" w:sz="0" w:space="0" w:color="auto"/>
      </w:divBdr>
      <w:divsChild>
        <w:div w:id="635256400">
          <w:marLeft w:val="446"/>
          <w:marRight w:val="0"/>
          <w:marTop w:val="0"/>
          <w:marBottom w:val="120"/>
          <w:divBdr>
            <w:top w:val="none" w:sz="0" w:space="0" w:color="auto"/>
            <w:left w:val="none" w:sz="0" w:space="0" w:color="auto"/>
            <w:bottom w:val="none" w:sz="0" w:space="0" w:color="auto"/>
            <w:right w:val="none" w:sz="0" w:space="0" w:color="auto"/>
          </w:divBdr>
        </w:div>
        <w:div w:id="750658778">
          <w:marLeft w:val="446"/>
          <w:marRight w:val="0"/>
          <w:marTop w:val="0"/>
          <w:marBottom w:val="120"/>
          <w:divBdr>
            <w:top w:val="none" w:sz="0" w:space="0" w:color="auto"/>
            <w:left w:val="none" w:sz="0" w:space="0" w:color="auto"/>
            <w:bottom w:val="none" w:sz="0" w:space="0" w:color="auto"/>
            <w:right w:val="none" w:sz="0" w:space="0" w:color="auto"/>
          </w:divBdr>
        </w:div>
        <w:div w:id="191581843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72123813aa14203d06ef447/Consultation_on_the_introduction_of_a_UK_Carbon_Border_Adjustment_Mechanism.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ng.com/search?q=cbam+consultultation&amp;gs_lcrp=EgZjaHJvbWUqBggBEEUYOzIGCAAQRRg5MgYIARBFGDsyBggCEEUYOzIGCAMQRRg7MgYIBBBFGDwyBggFEEUYPTIGCAYQRRhBMgYIBxBFGEEyBggIEEUYQTIICAkQ6QcY_FXSAQoxNDM0MTlqMGoxqAIAsAIA&amp;FORM=ANAB01&amp;PC=U5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making-an-entry-summary-declaration"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gov.uk/guidance/safety-and-security-requirements-on-imports-and-ex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5524c7-256d-48f5-96ea-92cdabb369c3">
      <Terms xmlns="http://schemas.microsoft.com/office/infopath/2007/PartnerControls"/>
    </lcf76f155ced4ddcb4097134ff3c332f>
    <_ip_UnifiedCompliancePolicyProperties xmlns="http://schemas.microsoft.com/sharepoint/v3" xsi:nil="true"/>
    <TaxCatchAll xmlns="ccaf0fe7-0f9e-44a6-bdad-ce2d87d98c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DE7CB66D02314AB428974E42B3767B" ma:contentTypeVersion="23" ma:contentTypeDescription="Create a new document." ma:contentTypeScope="" ma:versionID="eb452edceaba456d357fe91c21e7aa1d">
  <xsd:schema xmlns:xsd="http://www.w3.org/2001/XMLSchema" xmlns:xs="http://www.w3.org/2001/XMLSchema" xmlns:p="http://schemas.microsoft.com/office/2006/metadata/properties" xmlns:ns1="http://schemas.microsoft.com/sharepoint/v3" xmlns:ns2="ccaf0fe7-0f9e-44a6-bdad-ce2d87d98cf7" xmlns:ns3="0e5524c7-256d-48f5-96ea-92cdabb369c3" targetNamespace="http://schemas.microsoft.com/office/2006/metadata/properties" ma:root="true" ma:fieldsID="7af7c956b3c1569793ed171bf0c17f13" ns1:_="" ns2:_="" ns3:_="">
    <xsd:import namespace="http://schemas.microsoft.com/sharepoint/v3"/>
    <xsd:import namespace="ccaf0fe7-0f9e-44a6-bdad-ce2d87d98cf7"/>
    <xsd:import namespace="0e5524c7-256d-48f5-96ea-92cdabb369c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0fe7-0f9e-44a6-bdad-ce2d87d98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8186c67-9d85-42ae-b4af-1a71d11c15be}" ma:internalName="TaxCatchAll" ma:showField="CatchAllData" ma:web="ccaf0fe7-0f9e-44a6-bdad-ce2d87d98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524c7-256d-48f5-96ea-92cdabb369c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1b6f457-6316-4187-bd56-b72d13b907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89930-460E-4329-8E9C-D23FCFA73FA0}">
  <ds:schemaRefs>
    <ds:schemaRef ds:uri="http://schemas.microsoft.com/office/2006/metadata/properties"/>
    <ds:schemaRef ds:uri="http://schemas.microsoft.com/office/infopath/2007/PartnerControls"/>
    <ds:schemaRef ds:uri="http://schemas.microsoft.com/sharepoint/v3"/>
    <ds:schemaRef ds:uri="0e5524c7-256d-48f5-96ea-92cdabb369c3"/>
    <ds:schemaRef ds:uri="ccaf0fe7-0f9e-44a6-bdad-ce2d87d98cf7"/>
  </ds:schemaRefs>
</ds:datastoreItem>
</file>

<file path=customXml/itemProps2.xml><?xml version="1.0" encoding="utf-8"?>
<ds:datastoreItem xmlns:ds="http://schemas.openxmlformats.org/officeDocument/2006/customXml" ds:itemID="{9145C407-5910-4928-BA32-9AAD0183F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0fe7-0f9e-44a6-bdad-ce2d87d98cf7"/>
    <ds:schemaRef ds:uri="0e5524c7-256d-48f5-96ea-92cdabb3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E43CE-2D6F-41B0-A0CF-68ABE41D0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Fenton</dc:creator>
  <cp:keywords/>
  <dc:description/>
  <cp:lastModifiedBy>Josh Fenton</cp:lastModifiedBy>
  <cp:revision>3</cp:revision>
  <dcterms:created xsi:type="dcterms:W3CDTF">2024-11-01T18:27:00Z</dcterms:created>
  <dcterms:modified xsi:type="dcterms:W3CDTF">2024-12-11T17:36:00Z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0x0101007FDE7CB66D02314AB428974E42B3767B</vt:lpwstr>
  </property>
  <property fmtid="{D5CDD505-2E9C-101B-9397-08002B2CF9AE}" pid="3" name="MediaServiceImageTags">
    <vt:lpwstr/>
  </property>
  <property fmtid="{D5CDD505-2E9C-101B-9397-08002B2CF9AE}" pid="4" name="MSIP_Label_d4277d8f-1f52-4c4f-a591-dc6c7dbf4e8b_Enabled">
    <vt:lpwstr>true</vt:lpwstr>
  </property>
  <property fmtid="{D5CDD505-2E9C-101B-9397-08002B2CF9AE}" pid="5" name="MSIP_Label_d4277d8f-1f52-4c4f-a591-dc6c7dbf4e8b_SetDate">
    <vt:lpwstr>2024-05-29T15:19:00Z</vt:lpwstr>
  </property>
  <property fmtid="{D5CDD505-2E9C-101B-9397-08002B2CF9AE}" pid="6" name="MSIP_Label_d4277d8f-1f52-4c4f-a591-dc6c7dbf4e8b_Method">
    <vt:lpwstr>Privileged</vt:lpwstr>
  </property>
  <property fmtid="{D5CDD505-2E9C-101B-9397-08002B2CF9AE}" pid="7" name="MSIP_Label_d4277d8f-1f52-4c4f-a591-dc6c7dbf4e8b_Name">
    <vt:lpwstr>d4277d8f-1f52-4c4f-a591-dc6c7dbf4e8b</vt:lpwstr>
  </property>
  <property fmtid="{D5CDD505-2E9C-101B-9397-08002B2CF9AE}" pid="8" name="MSIP_Label_d4277d8f-1f52-4c4f-a591-dc6c7dbf4e8b_SiteId">
    <vt:lpwstr>14ef5e3a-e929-4359-88dd-bd0087fd5825</vt:lpwstr>
  </property>
  <property fmtid="{D5CDD505-2E9C-101B-9397-08002B2CF9AE}" pid="9" name="MSIP_Label_d4277d8f-1f52-4c4f-a591-dc6c7dbf4e8b_ActionId">
    <vt:lpwstr>8b62f7c4-35a2-499c-884d-66f43f8956c5</vt:lpwstr>
  </property>
  <property fmtid="{D5CDD505-2E9C-101B-9397-08002B2CF9AE}" pid="10" name="MSIP_Label_d4277d8f-1f52-4c4f-a591-dc6c7dbf4e8b_ContentBits">
    <vt:lpwstr>0</vt:lpwstr>
  </property>
</Properties>
</file>