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D52A" w14:textId="5F812BF3" w:rsidR="00163D12" w:rsidRDefault="00A4326B" w:rsidP="000771AA">
      <w:pPr>
        <w:rPr>
          <w:rFonts w:ascii="Verdana" w:hAnsi="Verdana"/>
          <w:b/>
          <w:sz w:val="20"/>
        </w:rPr>
      </w:pPr>
      <w:r w:rsidRPr="00A4326B">
        <w:rPr>
          <w:rFonts w:ascii="Verdana" w:hAnsi="Verdana"/>
          <w:b/>
          <w:sz w:val="20"/>
        </w:rPr>
        <w:t>Attendees</w:t>
      </w:r>
    </w:p>
    <w:p w14:paraId="7E9AF962" w14:textId="768022CC" w:rsidR="00514C0D" w:rsidRDefault="00514C0D" w:rsidP="00DD1D14">
      <w:pPr>
        <w:rPr>
          <w:rFonts w:ascii="Verdana" w:hAnsi="Verdana"/>
          <w:sz w:val="20"/>
        </w:rPr>
      </w:pPr>
    </w:p>
    <w:p w14:paraId="590A3D0C" w14:textId="1907378B" w:rsidR="00762F5E" w:rsidRDefault="00762F5E" w:rsidP="000771AA">
      <w:pPr>
        <w:rPr>
          <w:rFonts w:ascii="Verdana" w:hAnsi="Verdana"/>
          <w:sz w:val="20"/>
        </w:rPr>
      </w:pPr>
      <w:r>
        <w:rPr>
          <w:rFonts w:ascii="Verdana" w:hAnsi="Verdana"/>
          <w:sz w:val="20"/>
        </w:rPr>
        <w:t xml:space="preserve">Simon </w:t>
      </w:r>
      <w:r w:rsidR="005437F2">
        <w:rPr>
          <w:rFonts w:ascii="Verdana" w:hAnsi="Verdana"/>
          <w:sz w:val="20"/>
        </w:rPr>
        <w:t>Allitt</w:t>
      </w:r>
    </w:p>
    <w:p w14:paraId="18073BCD" w14:textId="0A208E56" w:rsidR="00762F5E" w:rsidRDefault="004A1AA4" w:rsidP="000771AA">
      <w:pPr>
        <w:rPr>
          <w:rFonts w:ascii="Verdana" w:hAnsi="Verdana"/>
          <w:sz w:val="20"/>
        </w:rPr>
      </w:pPr>
      <w:r>
        <w:rPr>
          <w:rFonts w:ascii="Verdana" w:hAnsi="Verdana"/>
          <w:sz w:val="20"/>
        </w:rPr>
        <w:t>Gary Bennet</w:t>
      </w:r>
    </w:p>
    <w:p w14:paraId="03021429" w14:textId="5CC7B240" w:rsidR="00762F5E" w:rsidRDefault="004A1AA4" w:rsidP="000771AA">
      <w:pPr>
        <w:rPr>
          <w:rFonts w:ascii="Verdana" w:hAnsi="Verdana"/>
          <w:sz w:val="20"/>
        </w:rPr>
      </w:pPr>
      <w:r>
        <w:rPr>
          <w:rFonts w:ascii="Verdana" w:hAnsi="Verdana"/>
          <w:sz w:val="20"/>
        </w:rPr>
        <w:t>Janice Dawson</w:t>
      </w:r>
    </w:p>
    <w:p w14:paraId="7377621D" w14:textId="1D939F4F" w:rsidR="00762F5E" w:rsidRDefault="00762F5E" w:rsidP="000771AA">
      <w:pPr>
        <w:rPr>
          <w:rFonts w:ascii="Verdana" w:hAnsi="Verdana"/>
          <w:sz w:val="20"/>
        </w:rPr>
      </w:pPr>
      <w:r>
        <w:rPr>
          <w:rFonts w:ascii="Verdana" w:hAnsi="Verdana"/>
          <w:sz w:val="20"/>
        </w:rPr>
        <w:t>Chris McKenzie</w:t>
      </w:r>
    </w:p>
    <w:p w14:paraId="6B6BEADF" w14:textId="6D4BCE73" w:rsidR="007E2381" w:rsidRDefault="007E2381" w:rsidP="000771AA">
      <w:pPr>
        <w:rPr>
          <w:rFonts w:ascii="Verdana" w:hAnsi="Verdana"/>
          <w:sz w:val="20"/>
        </w:rPr>
      </w:pPr>
      <w:r>
        <w:rPr>
          <w:rFonts w:ascii="Verdana" w:hAnsi="Verdana"/>
          <w:sz w:val="20"/>
        </w:rPr>
        <w:t>Jeff Ritchie</w:t>
      </w:r>
    </w:p>
    <w:p w14:paraId="520D2CCA" w14:textId="5F34705E" w:rsidR="005437F2" w:rsidRDefault="005437F2" w:rsidP="000771AA">
      <w:pPr>
        <w:rPr>
          <w:rFonts w:ascii="Verdana" w:hAnsi="Verdana"/>
          <w:sz w:val="20"/>
        </w:rPr>
      </w:pPr>
      <w:r>
        <w:rPr>
          <w:rFonts w:ascii="Verdana" w:hAnsi="Verdana"/>
          <w:sz w:val="20"/>
        </w:rPr>
        <w:t>John Thirling</w:t>
      </w:r>
    </w:p>
    <w:p w14:paraId="79C7A7C7" w14:textId="095371EC" w:rsidR="004A1AA4" w:rsidRDefault="004A1AA4" w:rsidP="000771AA">
      <w:pPr>
        <w:rPr>
          <w:rFonts w:ascii="Verdana" w:hAnsi="Verdana"/>
          <w:sz w:val="20"/>
        </w:rPr>
      </w:pPr>
      <w:r>
        <w:rPr>
          <w:rFonts w:ascii="Verdana" w:hAnsi="Verdana"/>
          <w:sz w:val="20"/>
        </w:rPr>
        <w:t>Alex Tuner</w:t>
      </w:r>
    </w:p>
    <w:p w14:paraId="01CC729D" w14:textId="1B3362C4" w:rsidR="00762F5E" w:rsidRDefault="00762F5E" w:rsidP="000771AA">
      <w:pPr>
        <w:rPr>
          <w:rFonts w:ascii="Verdana" w:hAnsi="Verdana"/>
          <w:sz w:val="20"/>
        </w:rPr>
      </w:pPr>
      <w:r>
        <w:rPr>
          <w:rFonts w:ascii="Verdana" w:hAnsi="Verdana"/>
          <w:sz w:val="20"/>
        </w:rPr>
        <w:t>Mick Watson</w:t>
      </w:r>
    </w:p>
    <w:p w14:paraId="36D072E6" w14:textId="594EF7CD" w:rsidR="00762F5E" w:rsidRDefault="00762F5E" w:rsidP="000771AA">
      <w:pPr>
        <w:rPr>
          <w:rFonts w:ascii="Verdana" w:hAnsi="Verdana"/>
          <w:sz w:val="20"/>
        </w:rPr>
      </w:pPr>
      <w:r>
        <w:rPr>
          <w:rFonts w:ascii="Verdana" w:hAnsi="Verdana"/>
          <w:sz w:val="20"/>
        </w:rPr>
        <w:t>Kate Wilson</w:t>
      </w:r>
    </w:p>
    <w:p w14:paraId="235704C9" w14:textId="5975279D" w:rsidR="007E2381" w:rsidRPr="00526797" w:rsidRDefault="007E2381" w:rsidP="000771AA">
      <w:pPr>
        <w:rPr>
          <w:rFonts w:ascii="Verdana" w:hAnsi="Verdana"/>
          <w:sz w:val="20"/>
        </w:rPr>
      </w:pPr>
    </w:p>
    <w:p w14:paraId="6BB4FEB4" w14:textId="038CA861" w:rsidR="00A4326B" w:rsidRDefault="00A4326B" w:rsidP="000771AA">
      <w:pPr>
        <w:rPr>
          <w:rFonts w:ascii="Verdana" w:hAnsi="Verdana"/>
          <w:b/>
          <w:sz w:val="20"/>
        </w:rPr>
      </w:pPr>
      <w:r w:rsidRPr="00A4326B">
        <w:rPr>
          <w:rFonts w:ascii="Verdana" w:hAnsi="Verdana"/>
          <w:b/>
          <w:sz w:val="20"/>
        </w:rPr>
        <w:t>Apologies</w:t>
      </w:r>
    </w:p>
    <w:p w14:paraId="4624325B" w14:textId="75ACB1D6" w:rsidR="00762F5E" w:rsidRDefault="00762F5E" w:rsidP="000771AA">
      <w:pPr>
        <w:rPr>
          <w:rFonts w:ascii="Verdana" w:hAnsi="Verdana"/>
          <w:b/>
          <w:sz w:val="20"/>
        </w:rPr>
      </w:pPr>
    </w:p>
    <w:p w14:paraId="7D2F4457" w14:textId="7189F263" w:rsidR="00762F5E" w:rsidRPr="00BC45DD" w:rsidRDefault="004A1AA4" w:rsidP="000771AA">
      <w:pPr>
        <w:rPr>
          <w:rFonts w:ascii="Verdana" w:hAnsi="Verdana"/>
          <w:sz w:val="20"/>
        </w:rPr>
      </w:pPr>
      <w:r>
        <w:rPr>
          <w:rFonts w:ascii="Verdana" w:hAnsi="Verdana"/>
          <w:sz w:val="20"/>
        </w:rPr>
        <w:t xml:space="preserve">Chris </w:t>
      </w:r>
      <w:r w:rsidR="008F61AC">
        <w:rPr>
          <w:rFonts w:ascii="Verdana" w:hAnsi="Verdana"/>
          <w:sz w:val="20"/>
        </w:rPr>
        <w:t>P</w:t>
      </w:r>
      <w:r>
        <w:rPr>
          <w:rFonts w:ascii="Verdana" w:hAnsi="Verdana"/>
          <w:sz w:val="20"/>
        </w:rPr>
        <w:t>rince, Thomas Reay</w:t>
      </w:r>
      <w:r w:rsidR="00C31F99">
        <w:rPr>
          <w:rFonts w:ascii="Verdana" w:hAnsi="Verdana"/>
          <w:sz w:val="20"/>
        </w:rPr>
        <w:t xml:space="preserve">, </w:t>
      </w:r>
      <w:r w:rsidR="00C31F99" w:rsidRPr="00C31F99">
        <w:rPr>
          <w:rFonts w:ascii="Verdana" w:hAnsi="Verdana"/>
          <w:sz w:val="20"/>
        </w:rPr>
        <w:t>Paul Russell</w:t>
      </w:r>
      <w:bookmarkStart w:id="0" w:name="_GoBack"/>
      <w:bookmarkEnd w:id="0"/>
    </w:p>
    <w:p w14:paraId="7E23CA2F" w14:textId="5C5F4DB0" w:rsidR="00925BEE" w:rsidRDefault="00925BEE" w:rsidP="000771AA">
      <w:pPr>
        <w:rPr>
          <w:rFonts w:ascii="Verdana" w:hAnsi="Verdana"/>
          <w:b/>
          <w:sz w:val="20"/>
        </w:rPr>
      </w:pPr>
    </w:p>
    <w:p w14:paraId="57F110E5" w14:textId="77777777" w:rsidR="006A77A6" w:rsidRPr="00A4326B" w:rsidRDefault="006A77A6" w:rsidP="000771AA">
      <w:pPr>
        <w:rPr>
          <w:rFonts w:ascii="Verdana" w:hAnsi="Verdana"/>
          <w:b/>
          <w:sz w:val="20"/>
        </w:rPr>
      </w:pPr>
    </w:p>
    <w:p w14:paraId="09A4A77B" w14:textId="1C1D4D28" w:rsidR="00A4326B" w:rsidRPr="00925BEE" w:rsidRDefault="00A4326B" w:rsidP="000771AA">
      <w:pPr>
        <w:rPr>
          <w:rFonts w:ascii="Verdana" w:hAnsi="Verdana"/>
          <w:sz w:val="20"/>
        </w:rPr>
      </w:pPr>
      <w:r w:rsidRPr="00A4326B">
        <w:rPr>
          <w:rFonts w:ascii="Verdana" w:hAnsi="Verdana"/>
          <w:b/>
          <w:sz w:val="20"/>
        </w:rPr>
        <w:t>FTA Staff:</w:t>
      </w:r>
      <w:r w:rsidR="00925BEE">
        <w:rPr>
          <w:rFonts w:ascii="Verdana" w:hAnsi="Verdana"/>
          <w:b/>
          <w:sz w:val="20"/>
        </w:rPr>
        <w:t xml:space="preserve"> </w:t>
      </w:r>
      <w:r w:rsidR="00DD1D14">
        <w:rPr>
          <w:rFonts w:ascii="Verdana" w:hAnsi="Verdana"/>
          <w:sz w:val="20"/>
        </w:rPr>
        <w:t>Malcolm Bingham</w:t>
      </w:r>
      <w:r w:rsidR="00762F5E">
        <w:rPr>
          <w:rFonts w:ascii="Verdana" w:hAnsi="Verdana"/>
          <w:sz w:val="20"/>
        </w:rPr>
        <w:t xml:space="preserve">, </w:t>
      </w:r>
      <w:r w:rsidR="004A1AA4">
        <w:rPr>
          <w:rFonts w:ascii="Verdana" w:hAnsi="Verdana"/>
          <w:sz w:val="20"/>
        </w:rPr>
        <w:t xml:space="preserve">James Firth, </w:t>
      </w:r>
      <w:r w:rsidR="00762F5E">
        <w:rPr>
          <w:rFonts w:ascii="Verdana" w:hAnsi="Verdana"/>
          <w:sz w:val="20"/>
        </w:rPr>
        <w:t>Andy Jones</w:t>
      </w:r>
      <w:r w:rsidR="004A1AA4">
        <w:rPr>
          <w:rFonts w:ascii="Verdana" w:hAnsi="Verdana"/>
          <w:sz w:val="20"/>
        </w:rPr>
        <w:t>, Jim Mower</w:t>
      </w:r>
    </w:p>
    <w:p w14:paraId="4C966B5F" w14:textId="77777777" w:rsidR="00A4326B" w:rsidRPr="00DD1D14" w:rsidRDefault="00A4326B" w:rsidP="000771AA">
      <w:pPr>
        <w:rPr>
          <w:rFonts w:ascii="Verdana" w:hAnsi="Verdana"/>
          <w:b/>
          <w:sz w:val="20"/>
        </w:rPr>
      </w:pPr>
    </w:p>
    <w:p w14:paraId="24B6339C" w14:textId="6E60FC40" w:rsidR="00A4326B" w:rsidRPr="00DD1D14" w:rsidRDefault="00A4326B" w:rsidP="0018023F">
      <w:pPr>
        <w:pStyle w:val="ListParagraph"/>
        <w:numPr>
          <w:ilvl w:val="0"/>
          <w:numId w:val="35"/>
        </w:numPr>
        <w:ind w:left="360"/>
        <w:rPr>
          <w:rFonts w:ascii="Verdana" w:hAnsi="Verdana"/>
          <w:b/>
          <w:sz w:val="20"/>
        </w:rPr>
      </w:pPr>
      <w:r w:rsidRPr="00DD1D14">
        <w:rPr>
          <w:rFonts w:ascii="Verdana" w:hAnsi="Verdana"/>
          <w:b/>
          <w:sz w:val="20"/>
        </w:rPr>
        <w:t>Introduction and welcome</w:t>
      </w:r>
    </w:p>
    <w:p w14:paraId="19BA0F39" w14:textId="3F9657C7" w:rsidR="00C95CB8" w:rsidRPr="00C95CB8" w:rsidRDefault="00C95CB8" w:rsidP="0018023F">
      <w:pPr>
        <w:rPr>
          <w:rFonts w:ascii="Verdana" w:hAnsi="Verdana"/>
          <w:b/>
          <w:sz w:val="20"/>
        </w:rPr>
      </w:pPr>
    </w:p>
    <w:p w14:paraId="26B5BDE2" w14:textId="67D0A53D" w:rsidR="003C3E2C" w:rsidRPr="0018023F" w:rsidRDefault="00AA565D" w:rsidP="0018023F">
      <w:pPr>
        <w:rPr>
          <w:rFonts w:ascii="Verdana" w:hAnsi="Verdana"/>
          <w:sz w:val="20"/>
        </w:rPr>
      </w:pPr>
      <w:r w:rsidRPr="0018023F">
        <w:rPr>
          <w:rFonts w:ascii="Verdana" w:hAnsi="Verdana"/>
          <w:sz w:val="20"/>
        </w:rPr>
        <w:t>An introduction and we</w:t>
      </w:r>
      <w:r w:rsidR="00CA03DC" w:rsidRPr="0018023F">
        <w:rPr>
          <w:rFonts w:ascii="Verdana" w:hAnsi="Verdana"/>
          <w:sz w:val="20"/>
        </w:rPr>
        <w:t xml:space="preserve">lcome </w:t>
      </w:r>
      <w:r w:rsidR="00B815F4" w:rsidRPr="0018023F">
        <w:rPr>
          <w:rFonts w:ascii="Verdana" w:hAnsi="Verdana"/>
          <w:sz w:val="20"/>
        </w:rPr>
        <w:t>were</w:t>
      </w:r>
      <w:r w:rsidR="00CA03DC" w:rsidRPr="0018023F">
        <w:rPr>
          <w:rFonts w:ascii="Verdana" w:hAnsi="Verdana"/>
          <w:sz w:val="20"/>
        </w:rPr>
        <w:t xml:space="preserve"> </w:t>
      </w:r>
      <w:r w:rsidR="00C05826" w:rsidRPr="0018023F">
        <w:rPr>
          <w:rFonts w:ascii="Verdana" w:hAnsi="Verdana"/>
          <w:sz w:val="20"/>
        </w:rPr>
        <w:t>given to</w:t>
      </w:r>
      <w:r w:rsidR="00B07E15" w:rsidRPr="0018023F">
        <w:rPr>
          <w:rFonts w:ascii="Verdana" w:hAnsi="Verdana"/>
          <w:sz w:val="20"/>
        </w:rPr>
        <w:t xml:space="preserve"> all members attending the meeting. </w:t>
      </w:r>
    </w:p>
    <w:p w14:paraId="29898A1A" w14:textId="1C83CA5C" w:rsidR="003C44B7" w:rsidRDefault="003C44B7" w:rsidP="0018023F">
      <w:pPr>
        <w:pStyle w:val="ListParagraph"/>
        <w:ind w:left="0"/>
        <w:rPr>
          <w:rFonts w:ascii="Verdana" w:hAnsi="Verdana"/>
          <w:sz w:val="20"/>
        </w:rPr>
      </w:pPr>
    </w:p>
    <w:p w14:paraId="06F6E6C5" w14:textId="5020F0CC" w:rsidR="003C44B7" w:rsidRDefault="003C44B7" w:rsidP="0018023F">
      <w:pPr>
        <w:rPr>
          <w:rFonts w:ascii="Verdana" w:hAnsi="Verdana"/>
          <w:sz w:val="20"/>
        </w:rPr>
      </w:pPr>
      <w:r w:rsidRPr="0018023F">
        <w:rPr>
          <w:rFonts w:ascii="Verdana" w:hAnsi="Verdana"/>
          <w:sz w:val="20"/>
        </w:rPr>
        <w:t>The minutes of the previous meeting were confirmed as true and accurate with no matters arising.</w:t>
      </w:r>
    </w:p>
    <w:p w14:paraId="1AC29BA7" w14:textId="77777777" w:rsidR="00D90BE6" w:rsidRDefault="00D90BE6" w:rsidP="0018023F">
      <w:pPr>
        <w:rPr>
          <w:rFonts w:ascii="Verdana" w:hAnsi="Verdana"/>
          <w:sz w:val="20"/>
        </w:rPr>
      </w:pPr>
    </w:p>
    <w:p w14:paraId="0FB76CDD" w14:textId="77777777" w:rsidR="00BD1E8F" w:rsidRPr="0018023F" w:rsidRDefault="00BD1E8F" w:rsidP="0018023F">
      <w:pPr>
        <w:rPr>
          <w:rFonts w:ascii="Verdana" w:hAnsi="Verdana"/>
          <w:sz w:val="20"/>
        </w:rPr>
      </w:pPr>
    </w:p>
    <w:p w14:paraId="0E624CDE" w14:textId="77777777" w:rsidR="00BD1E8F" w:rsidRPr="00BD1E8F" w:rsidRDefault="00BD1E8F" w:rsidP="00BD1E8F">
      <w:pPr>
        <w:pStyle w:val="ListParagraph"/>
        <w:numPr>
          <w:ilvl w:val="0"/>
          <w:numId w:val="35"/>
        </w:numPr>
        <w:ind w:left="284" w:hanging="284"/>
        <w:rPr>
          <w:rFonts w:ascii="Verdana" w:hAnsi="Verdana"/>
          <w:b/>
          <w:sz w:val="20"/>
        </w:rPr>
      </w:pPr>
      <w:r w:rsidRPr="00BD1E8F">
        <w:rPr>
          <w:rFonts w:ascii="Verdana" w:hAnsi="Verdana"/>
          <w:b/>
          <w:sz w:val="20"/>
        </w:rPr>
        <w:t>Election of Regional Freight Council chair and UK Councils reps.</w:t>
      </w:r>
    </w:p>
    <w:p w14:paraId="6C2B941F" w14:textId="77777777" w:rsidR="00BD1E8F" w:rsidRDefault="00BD1E8F" w:rsidP="00BD1E8F">
      <w:pPr>
        <w:rPr>
          <w:rFonts w:ascii="Verdana" w:hAnsi="Verdana"/>
          <w:sz w:val="20"/>
        </w:rPr>
      </w:pPr>
    </w:p>
    <w:p w14:paraId="5EDE614C" w14:textId="46775952" w:rsidR="00BD1E8F" w:rsidRDefault="00BD1E8F" w:rsidP="00BD1E8F">
      <w:pPr>
        <w:rPr>
          <w:rFonts w:ascii="Verdana" w:hAnsi="Verdana"/>
          <w:sz w:val="20"/>
        </w:rPr>
      </w:pPr>
      <w:r>
        <w:rPr>
          <w:rFonts w:ascii="Verdana" w:hAnsi="Verdana"/>
          <w:sz w:val="20"/>
        </w:rPr>
        <w:t>Members agree that the following are elected to ports within this Council for the next year</w:t>
      </w:r>
    </w:p>
    <w:p w14:paraId="14477A27" w14:textId="77777777" w:rsidR="00BD1E8F" w:rsidRDefault="00BD1E8F" w:rsidP="00BD1E8F">
      <w:pPr>
        <w:rPr>
          <w:rFonts w:ascii="Verdana" w:hAnsi="Verdana"/>
          <w:sz w:val="20"/>
        </w:rPr>
      </w:pPr>
    </w:p>
    <w:p w14:paraId="1525DFF8" w14:textId="77777777" w:rsidR="00BD1E8F" w:rsidRDefault="00BD1E8F" w:rsidP="00BD1E8F">
      <w:pPr>
        <w:rPr>
          <w:rFonts w:ascii="Verdana" w:hAnsi="Verdana"/>
          <w:sz w:val="20"/>
        </w:rPr>
      </w:pPr>
      <w:r>
        <w:rPr>
          <w:rFonts w:ascii="Verdana" w:hAnsi="Verdana"/>
          <w:sz w:val="20"/>
        </w:rPr>
        <w:t>Chair</w:t>
      </w:r>
      <w:r>
        <w:rPr>
          <w:rFonts w:ascii="Verdana" w:hAnsi="Verdana"/>
          <w:sz w:val="20"/>
        </w:rPr>
        <w:tab/>
      </w:r>
      <w:r>
        <w:rPr>
          <w:rFonts w:ascii="Verdana" w:hAnsi="Verdana"/>
          <w:sz w:val="20"/>
        </w:rPr>
        <w:tab/>
      </w:r>
      <w:r>
        <w:rPr>
          <w:rFonts w:ascii="Verdana" w:hAnsi="Verdana"/>
          <w:sz w:val="20"/>
        </w:rPr>
        <w:tab/>
        <w:t>Jeff Richie</w:t>
      </w:r>
    </w:p>
    <w:p w14:paraId="690DF09A" w14:textId="77777777" w:rsidR="00BD1E8F" w:rsidRDefault="00BD1E8F" w:rsidP="00BD1E8F">
      <w:pPr>
        <w:rPr>
          <w:rFonts w:ascii="Verdana" w:hAnsi="Verdana"/>
          <w:sz w:val="20"/>
        </w:rPr>
      </w:pPr>
      <w:r>
        <w:rPr>
          <w:rFonts w:ascii="Verdana" w:hAnsi="Verdana"/>
          <w:sz w:val="20"/>
        </w:rPr>
        <w:t>Deputy Chair</w:t>
      </w:r>
      <w:r>
        <w:rPr>
          <w:rFonts w:ascii="Verdana" w:hAnsi="Verdana"/>
          <w:sz w:val="20"/>
        </w:rPr>
        <w:tab/>
      </w:r>
      <w:r>
        <w:rPr>
          <w:rFonts w:ascii="Verdana" w:hAnsi="Verdana"/>
          <w:sz w:val="20"/>
        </w:rPr>
        <w:tab/>
        <w:t>Mick Watson</w:t>
      </w:r>
    </w:p>
    <w:p w14:paraId="56D43709" w14:textId="77777777" w:rsidR="00BD1E8F" w:rsidRDefault="00BD1E8F" w:rsidP="00BD1E8F">
      <w:pPr>
        <w:rPr>
          <w:rFonts w:ascii="Verdana" w:hAnsi="Verdana"/>
          <w:sz w:val="20"/>
        </w:rPr>
      </w:pPr>
    </w:p>
    <w:p w14:paraId="1A79356F" w14:textId="26502E1C" w:rsidR="00A4326B" w:rsidRPr="003C3E2C" w:rsidRDefault="00BD1E8F" w:rsidP="00BD1E8F">
      <w:pPr>
        <w:rPr>
          <w:rFonts w:ascii="Verdana" w:hAnsi="Verdana"/>
          <w:b/>
          <w:sz w:val="20"/>
        </w:rPr>
      </w:pPr>
      <w:r>
        <w:rPr>
          <w:rFonts w:ascii="Verdana" w:hAnsi="Verdana"/>
          <w:sz w:val="20"/>
        </w:rPr>
        <w:t xml:space="preserve">UK Council Reps </w:t>
      </w:r>
      <w:r>
        <w:rPr>
          <w:rFonts w:ascii="Verdana" w:hAnsi="Verdana"/>
          <w:sz w:val="20"/>
        </w:rPr>
        <w:tab/>
        <w:t>Jeff Richie and |mick Watson with Kate Wilson elected as deputy rep.</w:t>
      </w:r>
    </w:p>
    <w:p w14:paraId="1BDA176E" w14:textId="77777777" w:rsidR="00BD1E8F" w:rsidRPr="00BD1E8F" w:rsidRDefault="00BD1E8F" w:rsidP="00BD1E8F">
      <w:pPr>
        <w:rPr>
          <w:rFonts w:ascii="Verdana" w:hAnsi="Verdana"/>
          <w:b/>
          <w:sz w:val="20"/>
        </w:rPr>
      </w:pPr>
    </w:p>
    <w:p w14:paraId="56F6992E" w14:textId="77777777" w:rsidR="00BD1E8F" w:rsidRPr="00BD1E8F" w:rsidRDefault="00BD1E8F" w:rsidP="00BD1E8F">
      <w:pPr>
        <w:rPr>
          <w:rFonts w:ascii="Verdana" w:hAnsi="Verdana"/>
          <w:b/>
          <w:sz w:val="20"/>
        </w:rPr>
      </w:pPr>
    </w:p>
    <w:p w14:paraId="60248FF0" w14:textId="18C19ED2" w:rsidR="003C3E2C" w:rsidRDefault="003C3E2C" w:rsidP="0018023F">
      <w:pPr>
        <w:pStyle w:val="ListParagraph"/>
        <w:numPr>
          <w:ilvl w:val="0"/>
          <w:numId w:val="35"/>
        </w:numPr>
        <w:ind w:left="360"/>
        <w:rPr>
          <w:rFonts w:ascii="Verdana" w:hAnsi="Verdana"/>
          <w:b/>
          <w:sz w:val="20"/>
        </w:rPr>
      </w:pPr>
      <w:r w:rsidRPr="003C3E2C">
        <w:rPr>
          <w:rFonts w:ascii="Verdana" w:hAnsi="Verdana"/>
          <w:b/>
          <w:sz w:val="20"/>
        </w:rPr>
        <w:t>Iss</w:t>
      </w:r>
      <w:r w:rsidR="008B069F">
        <w:rPr>
          <w:rFonts w:ascii="Verdana" w:hAnsi="Verdana"/>
          <w:b/>
          <w:sz w:val="20"/>
        </w:rPr>
        <w:t xml:space="preserve">ues arising from UK Council on </w:t>
      </w:r>
      <w:r w:rsidR="004A1AA4">
        <w:rPr>
          <w:rFonts w:ascii="Verdana" w:hAnsi="Verdana"/>
          <w:b/>
          <w:sz w:val="20"/>
        </w:rPr>
        <w:t>8</w:t>
      </w:r>
      <w:r w:rsidR="004A1AA4" w:rsidRPr="004A1AA4">
        <w:rPr>
          <w:rFonts w:ascii="Verdana" w:hAnsi="Verdana"/>
          <w:b/>
          <w:sz w:val="20"/>
          <w:vertAlign w:val="superscript"/>
        </w:rPr>
        <w:t>th</w:t>
      </w:r>
      <w:r w:rsidR="004A1AA4">
        <w:rPr>
          <w:rFonts w:ascii="Verdana" w:hAnsi="Verdana"/>
          <w:b/>
          <w:sz w:val="20"/>
        </w:rPr>
        <w:t xml:space="preserve"> November</w:t>
      </w:r>
      <w:r w:rsidRPr="003C3E2C">
        <w:rPr>
          <w:rFonts w:ascii="Verdana" w:hAnsi="Verdana"/>
          <w:b/>
          <w:sz w:val="20"/>
        </w:rPr>
        <w:t xml:space="preserve"> 2018, and attendance at UK Council </w:t>
      </w:r>
      <w:r w:rsidR="00762F5E">
        <w:rPr>
          <w:rFonts w:ascii="Verdana" w:hAnsi="Verdana"/>
          <w:b/>
          <w:sz w:val="20"/>
        </w:rPr>
        <w:t>8 November</w:t>
      </w:r>
      <w:r w:rsidRPr="003C3E2C">
        <w:rPr>
          <w:rFonts w:ascii="Verdana" w:hAnsi="Verdana"/>
          <w:b/>
          <w:sz w:val="20"/>
        </w:rPr>
        <w:t xml:space="preserve"> 2018</w:t>
      </w:r>
    </w:p>
    <w:p w14:paraId="434AB89A" w14:textId="77777777" w:rsidR="003C3E2C" w:rsidRDefault="003C3E2C" w:rsidP="0018023F">
      <w:pPr>
        <w:pStyle w:val="ListParagraph"/>
        <w:ind w:left="0"/>
        <w:rPr>
          <w:rFonts w:ascii="Verdana" w:hAnsi="Verdana"/>
          <w:b/>
          <w:sz w:val="20"/>
        </w:rPr>
      </w:pPr>
    </w:p>
    <w:p w14:paraId="22554384" w14:textId="77777777" w:rsidR="00BD1E8F" w:rsidRDefault="003C3E2C" w:rsidP="0018023F">
      <w:pPr>
        <w:rPr>
          <w:rFonts w:ascii="Verdana" w:hAnsi="Verdana"/>
          <w:sz w:val="20"/>
        </w:rPr>
      </w:pPr>
      <w:r w:rsidRPr="0018023F">
        <w:rPr>
          <w:rFonts w:ascii="Verdana" w:hAnsi="Verdana"/>
          <w:sz w:val="20"/>
        </w:rPr>
        <w:t xml:space="preserve">Members were briefed on the discussion items at National Council on </w:t>
      </w:r>
      <w:r w:rsidR="008B069F" w:rsidRPr="0018023F">
        <w:rPr>
          <w:rFonts w:ascii="Verdana" w:hAnsi="Verdana"/>
          <w:sz w:val="20"/>
        </w:rPr>
        <w:t>9</w:t>
      </w:r>
      <w:r w:rsidR="008B069F" w:rsidRPr="0018023F">
        <w:rPr>
          <w:rFonts w:ascii="Verdana" w:hAnsi="Verdana"/>
          <w:sz w:val="20"/>
          <w:vertAlign w:val="superscript"/>
        </w:rPr>
        <w:t>th</w:t>
      </w:r>
      <w:r w:rsidR="008B069F" w:rsidRPr="0018023F">
        <w:rPr>
          <w:rFonts w:ascii="Verdana" w:hAnsi="Verdana"/>
          <w:sz w:val="20"/>
        </w:rPr>
        <w:t xml:space="preserve"> May</w:t>
      </w:r>
      <w:r w:rsidR="00BD1E8F" w:rsidRPr="00BD1E8F">
        <w:t xml:space="preserve"> </w:t>
      </w:r>
      <w:r w:rsidR="00BD1E8F" w:rsidRPr="00BD1E8F">
        <w:rPr>
          <w:rFonts w:ascii="Verdana" w:hAnsi="Verdana"/>
          <w:sz w:val="20"/>
        </w:rPr>
        <w:t>Including Financial Standing for Restricted Operators and the HM Treasury’s Red Diesel Review</w:t>
      </w:r>
      <w:r w:rsidRPr="0018023F">
        <w:rPr>
          <w:rFonts w:ascii="Verdana" w:hAnsi="Verdana"/>
          <w:sz w:val="20"/>
        </w:rPr>
        <w:t xml:space="preserve">. </w:t>
      </w:r>
    </w:p>
    <w:p w14:paraId="2DF90799" w14:textId="77777777" w:rsidR="00BD1E8F" w:rsidRDefault="00BD1E8F" w:rsidP="0018023F">
      <w:pPr>
        <w:rPr>
          <w:rFonts w:ascii="Verdana" w:hAnsi="Verdana"/>
          <w:sz w:val="20"/>
        </w:rPr>
      </w:pPr>
    </w:p>
    <w:p w14:paraId="26923FA0" w14:textId="36E93B4A" w:rsidR="00BD1E8F" w:rsidRDefault="003C3E2C" w:rsidP="0018023F">
      <w:pPr>
        <w:rPr>
          <w:rFonts w:ascii="Verdana" w:hAnsi="Verdana"/>
          <w:sz w:val="20"/>
        </w:rPr>
      </w:pPr>
      <w:r w:rsidRPr="0018023F">
        <w:rPr>
          <w:rFonts w:ascii="Verdana" w:hAnsi="Verdana"/>
          <w:sz w:val="20"/>
        </w:rPr>
        <w:t xml:space="preserve">It was confirmed that </w:t>
      </w:r>
      <w:r w:rsidR="000961F2" w:rsidRPr="0018023F">
        <w:rPr>
          <w:rFonts w:ascii="Verdana" w:hAnsi="Verdana"/>
          <w:sz w:val="20"/>
        </w:rPr>
        <w:t xml:space="preserve">Jeff Ritchie and </w:t>
      </w:r>
      <w:r w:rsidR="002E63E9" w:rsidRPr="0018023F">
        <w:rPr>
          <w:rFonts w:ascii="Verdana" w:hAnsi="Verdana"/>
          <w:sz w:val="20"/>
        </w:rPr>
        <w:t>Mick Watson</w:t>
      </w:r>
      <w:r w:rsidRPr="0018023F">
        <w:rPr>
          <w:rFonts w:ascii="Verdana" w:hAnsi="Verdana"/>
          <w:sz w:val="20"/>
        </w:rPr>
        <w:t xml:space="preserve"> will attend the next UK Council meeting taking place o</w:t>
      </w:r>
      <w:r w:rsidR="00BD1E8F">
        <w:rPr>
          <w:rFonts w:ascii="Verdana" w:hAnsi="Verdana"/>
          <w:sz w:val="20"/>
        </w:rPr>
        <w:t>n</w:t>
      </w:r>
      <w:r w:rsidR="004A1AA4">
        <w:rPr>
          <w:rFonts w:ascii="Verdana" w:hAnsi="Verdana"/>
          <w:sz w:val="20"/>
        </w:rPr>
        <w:t xml:space="preserve"> 7</w:t>
      </w:r>
      <w:r w:rsidR="004A1AA4" w:rsidRPr="004A1AA4">
        <w:rPr>
          <w:rFonts w:ascii="Verdana" w:hAnsi="Verdana"/>
          <w:sz w:val="20"/>
          <w:vertAlign w:val="superscript"/>
        </w:rPr>
        <w:t>th</w:t>
      </w:r>
      <w:r w:rsidR="004A1AA4">
        <w:rPr>
          <w:rFonts w:ascii="Verdana" w:hAnsi="Verdana"/>
          <w:sz w:val="20"/>
        </w:rPr>
        <w:t xml:space="preserve"> February 2019</w:t>
      </w:r>
      <w:r w:rsidRPr="0018023F">
        <w:rPr>
          <w:rFonts w:ascii="Verdana" w:hAnsi="Verdana"/>
          <w:sz w:val="20"/>
        </w:rPr>
        <w:t>.</w:t>
      </w:r>
    </w:p>
    <w:p w14:paraId="2C944B7E" w14:textId="77777777" w:rsidR="00D90BE6" w:rsidRDefault="00D90BE6" w:rsidP="0018023F">
      <w:pPr>
        <w:rPr>
          <w:rFonts w:ascii="Verdana" w:hAnsi="Verdana"/>
          <w:sz w:val="20"/>
        </w:rPr>
      </w:pPr>
    </w:p>
    <w:p w14:paraId="2D751EDB" w14:textId="77777777" w:rsidR="00BD1E8F" w:rsidRDefault="00BD1E8F" w:rsidP="0018023F">
      <w:pPr>
        <w:rPr>
          <w:rFonts w:ascii="Verdana" w:hAnsi="Verdana"/>
          <w:sz w:val="20"/>
        </w:rPr>
      </w:pPr>
    </w:p>
    <w:p w14:paraId="49A90707" w14:textId="2BC49FAD" w:rsidR="00A4326B" w:rsidRPr="00CC42BA" w:rsidRDefault="003C3E2C" w:rsidP="0018023F">
      <w:pPr>
        <w:pStyle w:val="ListParagraph"/>
        <w:numPr>
          <w:ilvl w:val="0"/>
          <w:numId w:val="35"/>
        </w:numPr>
        <w:ind w:left="360"/>
        <w:rPr>
          <w:rFonts w:ascii="Verdana" w:hAnsi="Verdana"/>
          <w:b/>
          <w:color w:val="000000" w:themeColor="text1"/>
          <w:sz w:val="20"/>
        </w:rPr>
      </w:pPr>
      <w:r w:rsidRPr="00CC42BA">
        <w:rPr>
          <w:rFonts w:ascii="Verdana" w:hAnsi="Verdana"/>
          <w:b/>
          <w:color w:val="000000" w:themeColor="text1"/>
          <w:sz w:val="20"/>
        </w:rPr>
        <w:t xml:space="preserve">Secretary’s report </w:t>
      </w:r>
    </w:p>
    <w:p w14:paraId="312E72C3" w14:textId="72E2AB09" w:rsidR="00706137" w:rsidRDefault="00706137" w:rsidP="0018023F">
      <w:pPr>
        <w:rPr>
          <w:rFonts w:ascii="Verdana" w:hAnsi="Verdana"/>
          <w:b/>
          <w:sz w:val="20"/>
        </w:rPr>
      </w:pPr>
    </w:p>
    <w:p w14:paraId="5C546D30" w14:textId="1C2C9BB1" w:rsidR="00235977" w:rsidRDefault="00706137" w:rsidP="0018023F">
      <w:pPr>
        <w:rPr>
          <w:rFonts w:ascii="Verdana" w:hAnsi="Verdana"/>
          <w:sz w:val="20"/>
        </w:rPr>
      </w:pPr>
      <w:r w:rsidRPr="0018023F">
        <w:rPr>
          <w:rFonts w:ascii="Verdana" w:hAnsi="Verdana"/>
          <w:sz w:val="20"/>
        </w:rPr>
        <w:t>Members we</w:t>
      </w:r>
      <w:r w:rsidR="00F15835" w:rsidRPr="0018023F">
        <w:rPr>
          <w:rFonts w:ascii="Verdana" w:hAnsi="Verdana"/>
          <w:sz w:val="20"/>
        </w:rPr>
        <w:t>re updated on issues including</w:t>
      </w:r>
      <w:bookmarkStart w:id="1" w:name="_Hlk527967130"/>
      <w:r w:rsidR="00C814DE">
        <w:rPr>
          <w:rFonts w:ascii="Verdana" w:hAnsi="Verdana"/>
          <w:sz w:val="20"/>
        </w:rPr>
        <w:t xml:space="preserve"> </w:t>
      </w:r>
      <w:r w:rsidR="00BD1E8F" w:rsidRPr="00BD1E8F">
        <w:rPr>
          <w:rFonts w:ascii="Verdana" w:hAnsi="Verdana"/>
          <w:sz w:val="20"/>
        </w:rPr>
        <w:t>FORS Review; London Direct Vision Standard; Independent Testing; Availability of HGV Annual Tests; Immigration White Paper and Labour Shortage Categories;</w:t>
      </w:r>
      <w:r w:rsidR="00BD1E8F">
        <w:rPr>
          <w:rFonts w:ascii="Verdana" w:hAnsi="Verdana"/>
          <w:sz w:val="20"/>
        </w:rPr>
        <w:t xml:space="preserve"> Abnormal Loads.</w:t>
      </w:r>
    </w:p>
    <w:p w14:paraId="765DA938" w14:textId="2D6BD1D5" w:rsidR="000F2B41" w:rsidRDefault="000F2B41" w:rsidP="0018023F">
      <w:pPr>
        <w:rPr>
          <w:rFonts w:ascii="Verdana" w:hAnsi="Verdana"/>
          <w:sz w:val="20"/>
        </w:rPr>
      </w:pPr>
    </w:p>
    <w:p w14:paraId="1C5DAC3A" w14:textId="31C87731" w:rsidR="000F2B41" w:rsidRDefault="000F2B41" w:rsidP="0018023F">
      <w:pPr>
        <w:rPr>
          <w:rFonts w:ascii="Verdana" w:hAnsi="Verdana"/>
          <w:sz w:val="20"/>
        </w:rPr>
      </w:pPr>
      <w:r>
        <w:rPr>
          <w:rFonts w:ascii="Verdana" w:hAnsi="Verdana"/>
          <w:sz w:val="20"/>
        </w:rPr>
        <w:t xml:space="preserve">A query was raised on why there are now free briefings and there was some concern on the association move to using Webinars. For some getting away from the working place for briefings has </w:t>
      </w:r>
      <w:r>
        <w:rPr>
          <w:rFonts w:ascii="Verdana" w:hAnsi="Verdana"/>
          <w:sz w:val="20"/>
        </w:rPr>
        <w:lastRenderedPageBreak/>
        <w:t>a benefit while taking part in webinars can be disturbed if seating at a work desk. Free briefings also created more time for networking.</w:t>
      </w:r>
    </w:p>
    <w:p w14:paraId="729156D5" w14:textId="08B6910E" w:rsidR="000F2B41" w:rsidRDefault="000F2B41" w:rsidP="0018023F">
      <w:pPr>
        <w:rPr>
          <w:rFonts w:ascii="Verdana" w:hAnsi="Verdana"/>
          <w:sz w:val="20"/>
        </w:rPr>
      </w:pPr>
      <w:r>
        <w:rPr>
          <w:rFonts w:ascii="Verdana" w:hAnsi="Verdana"/>
          <w:sz w:val="20"/>
        </w:rPr>
        <w:t>A point was also made about booking Mot which are now difficult to do over a 12-month period and how does that match the requirement that DVSA have of a planned maintenance schedule.</w:t>
      </w:r>
    </w:p>
    <w:p w14:paraId="1BE6D001" w14:textId="00C67E26" w:rsidR="000F2B41" w:rsidRDefault="000F2B41" w:rsidP="0018023F">
      <w:pPr>
        <w:rPr>
          <w:rFonts w:ascii="Verdana" w:hAnsi="Verdana"/>
          <w:sz w:val="20"/>
        </w:rPr>
      </w:pPr>
    </w:p>
    <w:p w14:paraId="59E22BBB" w14:textId="7B542045" w:rsidR="000F2B41" w:rsidRDefault="000F2B41" w:rsidP="0018023F">
      <w:pPr>
        <w:rPr>
          <w:rFonts w:ascii="Verdana" w:hAnsi="Verdana"/>
          <w:sz w:val="20"/>
        </w:rPr>
      </w:pPr>
      <w:r>
        <w:rPr>
          <w:rFonts w:ascii="Verdana" w:hAnsi="Verdana"/>
          <w:sz w:val="20"/>
        </w:rPr>
        <w:t xml:space="preserve">It was noted that the Traffic Commissioners are aware that DVSA cannot currently give assurances that they will have testers at ATFs for the </w:t>
      </w:r>
      <w:r w:rsidR="00D90BE6">
        <w:rPr>
          <w:rFonts w:ascii="Verdana" w:hAnsi="Verdana"/>
          <w:sz w:val="20"/>
        </w:rPr>
        <w:t>full year</w:t>
      </w:r>
      <w:r>
        <w:rPr>
          <w:rFonts w:ascii="Verdana" w:hAnsi="Verdana"/>
          <w:sz w:val="20"/>
        </w:rPr>
        <w:t xml:space="preserve"> but are working on the issue currently.</w:t>
      </w:r>
    </w:p>
    <w:p w14:paraId="3BBC03C4" w14:textId="77777777" w:rsidR="00D90BE6" w:rsidRDefault="00D90BE6" w:rsidP="0018023F">
      <w:pPr>
        <w:rPr>
          <w:rFonts w:ascii="Verdana" w:hAnsi="Verdana"/>
          <w:sz w:val="20"/>
        </w:rPr>
      </w:pPr>
    </w:p>
    <w:p w14:paraId="32ACFF3C" w14:textId="5EE76FD2" w:rsidR="000F2B41" w:rsidRDefault="000F2B41" w:rsidP="0018023F">
      <w:pPr>
        <w:rPr>
          <w:rFonts w:ascii="Verdana" w:hAnsi="Verdana"/>
          <w:sz w:val="20"/>
        </w:rPr>
      </w:pPr>
    </w:p>
    <w:p w14:paraId="0F02C6E5" w14:textId="07C69970" w:rsidR="00BD1E8F" w:rsidRDefault="00AF05AA" w:rsidP="00AF05AA">
      <w:pPr>
        <w:pStyle w:val="ListParagraph"/>
        <w:numPr>
          <w:ilvl w:val="0"/>
          <w:numId w:val="35"/>
        </w:numPr>
        <w:ind w:left="284"/>
        <w:rPr>
          <w:rFonts w:ascii="Verdana" w:hAnsi="Verdana"/>
          <w:b/>
          <w:sz w:val="20"/>
        </w:rPr>
      </w:pPr>
      <w:r w:rsidRPr="00AF05AA">
        <w:rPr>
          <w:rFonts w:ascii="Verdana" w:hAnsi="Verdana"/>
          <w:b/>
          <w:sz w:val="20"/>
        </w:rPr>
        <w:t>Vehicle Operators Licensing – Priorities for Development</w:t>
      </w:r>
    </w:p>
    <w:p w14:paraId="68F90F4A" w14:textId="16297B61" w:rsidR="00AF05AA" w:rsidRDefault="00AF05AA" w:rsidP="00AF05AA">
      <w:pPr>
        <w:rPr>
          <w:rFonts w:ascii="Verdana" w:hAnsi="Verdana"/>
          <w:b/>
          <w:sz w:val="20"/>
        </w:rPr>
      </w:pPr>
    </w:p>
    <w:p w14:paraId="506EF8FA" w14:textId="6D5D1140" w:rsidR="00AF05AA" w:rsidRPr="00AF05AA" w:rsidRDefault="00AF05AA" w:rsidP="00AF05AA">
      <w:pPr>
        <w:rPr>
          <w:rFonts w:ascii="Verdana" w:hAnsi="Verdana"/>
          <w:sz w:val="20"/>
        </w:rPr>
      </w:pPr>
      <w:r>
        <w:rPr>
          <w:rFonts w:ascii="Verdana" w:hAnsi="Verdana"/>
          <w:sz w:val="20"/>
        </w:rPr>
        <w:t>Members discussed w</w:t>
      </w:r>
      <w:r w:rsidRPr="00AF05AA">
        <w:rPr>
          <w:rFonts w:ascii="Verdana" w:hAnsi="Verdana"/>
          <w:sz w:val="20"/>
        </w:rPr>
        <w:t>hat additional features or processes would members like to see added to Vehicle Operator Licensing</w:t>
      </w:r>
      <w:r w:rsidR="00E47ED7">
        <w:rPr>
          <w:rFonts w:ascii="Verdana" w:hAnsi="Verdana"/>
          <w:sz w:val="20"/>
        </w:rPr>
        <w:t xml:space="preserve"> (VOL) online system.</w:t>
      </w:r>
    </w:p>
    <w:p w14:paraId="5045FE93" w14:textId="77777777" w:rsidR="00AF05AA" w:rsidRDefault="00AF05AA" w:rsidP="0018023F">
      <w:pPr>
        <w:rPr>
          <w:rFonts w:ascii="Verdana" w:hAnsi="Verdana"/>
          <w:sz w:val="20"/>
        </w:rPr>
      </w:pPr>
    </w:p>
    <w:p w14:paraId="1A8FC329" w14:textId="602E197C" w:rsidR="00AF05AA" w:rsidRDefault="00AF05AA" w:rsidP="000F2B41">
      <w:pPr>
        <w:rPr>
          <w:rFonts w:ascii="Verdana" w:hAnsi="Verdana"/>
          <w:sz w:val="20"/>
        </w:rPr>
      </w:pPr>
      <w:r>
        <w:rPr>
          <w:rFonts w:ascii="Verdana" w:hAnsi="Verdana"/>
          <w:sz w:val="20"/>
        </w:rPr>
        <w:t xml:space="preserve">It was felt that a helpful step would be to introduce a </w:t>
      </w:r>
      <w:r w:rsidRPr="00AF05AA">
        <w:rPr>
          <w:rFonts w:ascii="Verdana" w:hAnsi="Verdana"/>
          <w:sz w:val="20"/>
        </w:rPr>
        <w:t xml:space="preserve">Licence-specific log in </w:t>
      </w:r>
      <w:r>
        <w:rPr>
          <w:rFonts w:ascii="Verdana" w:hAnsi="Verdana"/>
          <w:sz w:val="20"/>
        </w:rPr>
        <w:t>where</w:t>
      </w:r>
      <w:r w:rsidRPr="00AF05AA">
        <w:rPr>
          <w:rFonts w:ascii="Verdana" w:hAnsi="Verdana"/>
          <w:sz w:val="20"/>
        </w:rPr>
        <w:t xml:space="preserve"> individual can have log in for </w:t>
      </w:r>
      <w:r>
        <w:rPr>
          <w:rFonts w:ascii="Verdana" w:hAnsi="Verdana"/>
          <w:sz w:val="20"/>
        </w:rPr>
        <w:t>a specified traffic area</w:t>
      </w:r>
      <w:r w:rsidRPr="00AF05AA">
        <w:rPr>
          <w:rFonts w:ascii="Verdana" w:hAnsi="Verdana"/>
          <w:sz w:val="20"/>
        </w:rPr>
        <w:t xml:space="preserve"> licence without </w:t>
      </w:r>
      <w:r>
        <w:rPr>
          <w:rFonts w:ascii="Verdana" w:hAnsi="Verdana"/>
          <w:sz w:val="20"/>
        </w:rPr>
        <w:t xml:space="preserve">being given </w:t>
      </w:r>
      <w:r w:rsidRPr="00AF05AA">
        <w:rPr>
          <w:rFonts w:ascii="Verdana" w:hAnsi="Verdana"/>
          <w:sz w:val="20"/>
        </w:rPr>
        <w:t>access to other</w:t>
      </w:r>
      <w:r>
        <w:rPr>
          <w:rFonts w:ascii="Verdana" w:hAnsi="Verdana"/>
          <w:sz w:val="20"/>
        </w:rPr>
        <w:t xml:space="preserve"> traffic areas held on a license. This is a move which could help with ensuring employees only have the information that they need for their role and limit background data being misused by </w:t>
      </w:r>
      <w:r w:rsidR="00E47ED7">
        <w:rPr>
          <w:rFonts w:ascii="Verdana" w:hAnsi="Verdana"/>
          <w:sz w:val="20"/>
        </w:rPr>
        <w:t>staff who leave through a disciplinary process</w:t>
      </w:r>
      <w:r>
        <w:rPr>
          <w:rFonts w:ascii="Verdana" w:hAnsi="Verdana"/>
          <w:sz w:val="20"/>
        </w:rPr>
        <w:t>.</w:t>
      </w:r>
    </w:p>
    <w:p w14:paraId="6394A3CE" w14:textId="77777777" w:rsidR="00E47ED7" w:rsidRDefault="00E47ED7" w:rsidP="000F2B41">
      <w:pPr>
        <w:rPr>
          <w:rFonts w:ascii="Verdana" w:hAnsi="Verdana"/>
          <w:sz w:val="20"/>
        </w:rPr>
      </w:pPr>
    </w:p>
    <w:p w14:paraId="0EEDF690" w14:textId="3340C704" w:rsidR="00AF05AA" w:rsidRDefault="00E47ED7" w:rsidP="000F2B41">
      <w:pPr>
        <w:rPr>
          <w:rFonts w:ascii="Verdana" w:hAnsi="Verdana"/>
          <w:sz w:val="20"/>
        </w:rPr>
      </w:pPr>
      <w:r>
        <w:rPr>
          <w:rFonts w:ascii="Verdana" w:hAnsi="Verdana"/>
          <w:sz w:val="20"/>
        </w:rPr>
        <w:t>Make it possible to t</w:t>
      </w:r>
      <w:r w:rsidR="00AF05AA" w:rsidRPr="00AF05AA">
        <w:rPr>
          <w:rFonts w:ascii="Verdana" w:hAnsi="Verdana"/>
          <w:sz w:val="20"/>
        </w:rPr>
        <w:t>ransfer of T</w:t>
      </w:r>
      <w:r>
        <w:rPr>
          <w:rFonts w:ascii="Verdana" w:hAnsi="Verdana"/>
          <w:sz w:val="20"/>
        </w:rPr>
        <w:t xml:space="preserve">ransport Manger </w:t>
      </w:r>
      <w:r w:rsidR="00AF05AA" w:rsidRPr="00AF05AA">
        <w:rPr>
          <w:rFonts w:ascii="Verdana" w:hAnsi="Verdana"/>
          <w:sz w:val="20"/>
        </w:rPr>
        <w:t xml:space="preserve">data for </w:t>
      </w:r>
      <w:r>
        <w:rPr>
          <w:rFonts w:ascii="Verdana" w:hAnsi="Verdana"/>
          <w:sz w:val="20"/>
        </w:rPr>
        <w:t>those</w:t>
      </w:r>
      <w:r w:rsidR="00AF05AA" w:rsidRPr="00AF05AA">
        <w:rPr>
          <w:rFonts w:ascii="Verdana" w:hAnsi="Verdana"/>
          <w:sz w:val="20"/>
        </w:rPr>
        <w:t xml:space="preserve"> who have not gone through TM1 process since VOL started.  </w:t>
      </w:r>
    </w:p>
    <w:p w14:paraId="7FED58EC" w14:textId="77777777" w:rsidR="00AF05AA" w:rsidRDefault="00AF05AA" w:rsidP="000F2B41">
      <w:pPr>
        <w:rPr>
          <w:rFonts w:ascii="Verdana" w:hAnsi="Verdana"/>
          <w:sz w:val="20"/>
        </w:rPr>
      </w:pPr>
    </w:p>
    <w:p w14:paraId="3AD45EEA" w14:textId="773B4D1B" w:rsidR="00AF05AA" w:rsidRDefault="00AF05AA" w:rsidP="000F2B41">
      <w:pPr>
        <w:rPr>
          <w:rFonts w:ascii="Verdana" w:hAnsi="Verdana"/>
          <w:sz w:val="20"/>
        </w:rPr>
      </w:pPr>
      <w:r w:rsidRPr="00AF05AA">
        <w:rPr>
          <w:rFonts w:ascii="Verdana" w:hAnsi="Verdana"/>
          <w:sz w:val="20"/>
        </w:rPr>
        <w:t xml:space="preserve">The system should include a correspondence handling process – if you “write to </w:t>
      </w:r>
      <w:r w:rsidR="00E47ED7" w:rsidRPr="00AF05AA">
        <w:rPr>
          <w:rFonts w:ascii="Verdana" w:hAnsi="Verdana"/>
          <w:sz w:val="20"/>
        </w:rPr>
        <w:t>T</w:t>
      </w:r>
      <w:r w:rsidR="00E47ED7">
        <w:rPr>
          <w:rFonts w:ascii="Verdana" w:hAnsi="Verdana"/>
          <w:sz w:val="20"/>
        </w:rPr>
        <w:t xml:space="preserve">raffic </w:t>
      </w:r>
      <w:r w:rsidR="00E47ED7" w:rsidRPr="00AF05AA">
        <w:rPr>
          <w:rFonts w:ascii="Verdana" w:hAnsi="Verdana"/>
          <w:sz w:val="20"/>
        </w:rPr>
        <w:t>C</w:t>
      </w:r>
      <w:r w:rsidR="00E47ED7">
        <w:rPr>
          <w:rFonts w:ascii="Verdana" w:hAnsi="Verdana"/>
          <w:sz w:val="20"/>
        </w:rPr>
        <w:t xml:space="preserve">ommission or the Office of the </w:t>
      </w:r>
      <w:r w:rsidRPr="00AF05AA">
        <w:rPr>
          <w:rFonts w:ascii="Verdana" w:hAnsi="Verdana"/>
          <w:sz w:val="20"/>
        </w:rPr>
        <w:t>T</w:t>
      </w:r>
      <w:r w:rsidR="00E47ED7">
        <w:rPr>
          <w:rFonts w:ascii="Verdana" w:hAnsi="Verdana"/>
          <w:sz w:val="20"/>
        </w:rPr>
        <w:t xml:space="preserve">raffic </w:t>
      </w:r>
      <w:r w:rsidR="00E47ED7" w:rsidRPr="00AF05AA">
        <w:rPr>
          <w:rFonts w:ascii="Verdana" w:hAnsi="Verdana"/>
          <w:sz w:val="20"/>
        </w:rPr>
        <w:t>C</w:t>
      </w:r>
      <w:r w:rsidR="00E47ED7">
        <w:rPr>
          <w:rFonts w:ascii="Verdana" w:hAnsi="Verdana"/>
          <w:sz w:val="20"/>
        </w:rPr>
        <w:t>ommissioner</w:t>
      </w:r>
      <w:r w:rsidRPr="00AF05AA">
        <w:rPr>
          <w:rFonts w:ascii="Verdana" w:hAnsi="Verdana"/>
          <w:sz w:val="20"/>
        </w:rPr>
        <w:t xml:space="preserve"> you do it through VOL and client can see that their correspondence is on the system.  </w:t>
      </w:r>
    </w:p>
    <w:p w14:paraId="31B4E631" w14:textId="77777777" w:rsidR="00AF05AA" w:rsidRDefault="00AF05AA" w:rsidP="000F2B41">
      <w:pPr>
        <w:rPr>
          <w:rFonts w:ascii="Verdana" w:hAnsi="Verdana"/>
          <w:sz w:val="20"/>
        </w:rPr>
      </w:pPr>
    </w:p>
    <w:p w14:paraId="36AAACC3" w14:textId="1C2B1456" w:rsidR="00BD1E8F" w:rsidRDefault="00AF05AA" w:rsidP="000F2B41">
      <w:pPr>
        <w:rPr>
          <w:rFonts w:ascii="Verdana" w:hAnsi="Verdana"/>
          <w:sz w:val="20"/>
        </w:rPr>
      </w:pPr>
      <w:r w:rsidRPr="00AF05AA">
        <w:rPr>
          <w:rFonts w:ascii="Verdana" w:hAnsi="Verdana"/>
          <w:sz w:val="20"/>
        </w:rPr>
        <w:t xml:space="preserve">Stop sending emails requiring a response which </w:t>
      </w:r>
      <w:r w:rsidR="00E47ED7" w:rsidRPr="00AF05AA">
        <w:rPr>
          <w:rFonts w:ascii="Verdana" w:hAnsi="Verdana"/>
          <w:sz w:val="20"/>
        </w:rPr>
        <w:t>say,</w:t>
      </w:r>
      <w:r w:rsidRPr="00AF05AA">
        <w:rPr>
          <w:rFonts w:ascii="Verdana" w:hAnsi="Verdana"/>
          <w:sz w:val="20"/>
        </w:rPr>
        <w:t xml:space="preserve"> “DO NOT REPLY”.</w:t>
      </w:r>
    </w:p>
    <w:p w14:paraId="3BB7F76B" w14:textId="77777777" w:rsidR="00D90BE6" w:rsidRDefault="00D90BE6" w:rsidP="000F2B41">
      <w:pPr>
        <w:rPr>
          <w:rFonts w:ascii="Verdana" w:hAnsi="Verdana"/>
          <w:sz w:val="20"/>
        </w:rPr>
      </w:pPr>
    </w:p>
    <w:p w14:paraId="5826D844" w14:textId="654388FC" w:rsidR="00AF05AA" w:rsidRDefault="00AF05AA" w:rsidP="000F2B41">
      <w:pPr>
        <w:rPr>
          <w:rFonts w:ascii="Verdana" w:hAnsi="Verdana"/>
          <w:sz w:val="20"/>
        </w:rPr>
      </w:pPr>
    </w:p>
    <w:p w14:paraId="6AEB150B" w14:textId="17BF7F3B" w:rsidR="00AF05AA" w:rsidRDefault="00E47ED7" w:rsidP="00E47ED7">
      <w:pPr>
        <w:pStyle w:val="ListParagraph"/>
        <w:numPr>
          <w:ilvl w:val="0"/>
          <w:numId w:val="35"/>
        </w:numPr>
        <w:ind w:left="284" w:hanging="284"/>
        <w:jc w:val="both"/>
        <w:rPr>
          <w:rFonts w:ascii="Verdana" w:hAnsi="Verdana"/>
          <w:b/>
          <w:sz w:val="20"/>
        </w:rPr>
      </w:pPr>
      <w:r w:rsidRPr="00E47ED7">
        <w:rPr>
          <w:rFonts w:ascii="Verdana" w:hAnsi="Verdana"/>
          <w:b/>
          <w:sz w:val="20"/>
        </w:rPr>
        <w:t>Ultra-Low and Zero Emission Roads and Zones</w:t>
      </w:r>
    </w:p>
    <w:p w14:paraId="2880B375" w14:textId="4B0A2FB5" w:rsidR="00E47ED7" w:rsidRDefault="00E47ED7" w:rsidP="00E47ED7">
      <w:pPr>
        <w:jc w:val="both"/>
        <w:rPr>
          <w:rFonts w:ascii="Verdana" w:hAnsi="Verdana"/>
          <w:b/>
          <w:sz w:val="20"/>
        </w:rPr>
      </w:pPr>
    </w:p>
    <w:p w14:paraId="63F2836E" w14:textId="582E8025" w:rsidR="00E47ED7" w:rsidRDefault="00E47ED7" w:rsidP="00E47ED7">
      <w:pPr>
        <w:jc w:val="both"/>
        <w:rPr>
          <w:rFonts w:ascii="Verdana" w:hAnsi="Verdana"/>
          <w:sz w:val="20"/>
        </w:rPr>
      </w:pPr>
      <w:r>
        <w:rPr>
          <w:rFonts w:ascii="Verdana" w:hAnsi="Verdana"/>
          <w:sz w:val="20"/>
        </w:rPr>
        <w:t>Increasingly local authorities are bringing in small scale Ultra-Low Emission vehicle and zero emission requirements often with differing standards and hours of operation.</w:t>
      </w:r>
    </w:p>
    <w:p w14:paraId="10ED4202" w14:textId="0AF6F2C5" w:rsidR="00E47ED7" w:rsidRDefault="00E47ED7" w:rsidP="00E47ED7">
      <w:pPr>
        <w:jc w:val="both"/>
        <w:rPr>
          <w:rFonts w:ascii="Verdana" w:hAnsi="Verdana"/>
          <w:sz w:val="20"/>
        </w:rPr>
      </w:pPr>
    </w:p>
    <w:p w14:paraId="3ECC358D" w14:textId="73725190" w:rsidR="00E47ED7" w:rsidRDefault="007B22A8" w:rsidP="00E47ED7">
      <w:pPr>
        <w:jc w:val="both"/>
        <w:rPr>
          <w:rFonts w:ascii="Verdana" w:hAnsi="Verdana"/>
          <w:sz w:val="20"/>
        </w:rPr>
      </w:pPr>
      <w:r>
        <w:rPr>
          <w:rFonts w:ascii="Verdana" w:hAnsi="Verdana"/>
          <w:sz w:val="20"/>
        </w:rPr>
        <w:t>Members generally agreed with the Association approach that while we support the need to improve air quality industry needs to be consulted about the development of these area at an early stage and we require more strategic approach by central Government to avoid misaligned schemes.</w:t>
      </w:r>
    </w:p>
    <w:p w14:paraId="03AFFB13" w14:textId="113FC1D3" w:rsidR="007B22A8" w:rsidRDefault="007B22A8" w:rsidP="00E47ED7">
      <w:pPr>
        <w:jc w:val="both"/>
        <w:rPr>
          <w:rFonts w:ascii="Verdana" w:hAnsi="Verdana"/>
          <w:sz w:val="20"/>
        </w:rPr>
      </w:pPr>
    </w:p>
    <w:p w14:paraId="55FB7EC9" w14:textId="232BFFB1" w:rsidR="007B22A8" w:rsidRDefault="007B22A8" w:rsidP="00E47ED7">
      <w:pPr>
        <w:jc w:val="both"/>
        <w:rPr>
          <w:rFonts w:ascii="Verdana" w:hAnsi="Verdana"/>
          <w:sz w:val="20"/>
        </w:rPr>
      </w:pPr>
      <w:r>
        <w:rPr>
          <w:rFonts w:ascii="Verdana" w:hAnsi="Verdana"/>
          <w:sz w:val="20"/>
        </w:rPr>
        <w:t>Members where not aware of any schemes in the North East of England.</w:t>
      </w:r>
    </w:p>
    <w:p w14:paraId="69FCFFD7" w14:textId="29EFD371" w:rsidR="007B22A8" w:rsidRDefault="007B22A8" w:rsidP="00E47ED7">
      <w:pPr>
        <w:jc w:val="both"/>
        <w:rPr>
          <w:rFonts w:ascii="Verdana" w:hAnsi="Verdana"/>
          <w:sz w:val="20"/>
        </w:rPr>
      </w:pPr>
    </w:p>
    <w:p w14:paraId="65F6BE1A" w14:textId="77777777" w:rsidR="00D90BE6" w:rsidRDefault="007B22A8" w:rsidP="00E47ED7">
      <w:pPr>
        <w:jc w:val="both"/>
        <w:rPr>
          <w:rFonts w:ascii="Verdana" w:hAnsi="Verdana"/>
          <w:sz w:val="20"/>
        </w:rPr>
      </w:pPr>
      <w:r>
        <w:rPr>
          <w:rFonts w:ascii="Verdana" w:hAnsi="Verdana"/>
          <w:sz w:val="20"/>
        </w:rPr>
        <w:t>They were however concerned that manufacturers are giving mixed options as solutions with cost that are difficult to deal with on the whole life of the vehicle.</w:t>
      </w:r>
    </w:p>
    <w:p w14:paraId="708F64F3" w14:textId="36DA0B78" w:rsidR="007B22A8" w:rsidRDefault="007B22A8" w:rsidP="00E47ED7">
      <w:pPr>
        <w:jc w:val="both"/>
        <w:rPr>
          <w:rFonts w:ascii="Verdana" w:hAnsi="Verdana"/>
          <w:sz w:val="20"/>
        </w:rPr>
      </w:pPr>
      <w:r>
        <w:rPr>
          <w:rFonts w:ascii="Verdana" w:hAnsi="Verdana"/>
          <w:sz w:val="20"/>
        </w:rPr>
        <w:t xml:space="preserve"> </w:t>
      </w:r>
    </w:p>
    <w:p w14:paraId="60D50C11" w14:textId="06062DD9" w:rsidR="00E47ED7" w:rsidRDefault="00E47ED7" w:rsidP="00E47ED7">
      <w:pPr>
        <w:jc w:val="both"/>
        <w:rPr>
          <w:rFonts w:ascii="Verdana" w:hAnsi="Verdana"/>
          <w:sz w:val="20"/>
        </w:rPr>
      </w:pPr>
      <w:r>
        <w:rPr>
          <w:rFonts w:ascii="Verdana" w:hAnsi="Verdana"/>
          <w:sz w:val="20"/>
        </w:rPr>
        <w:t xml:space="preserve"> </w:t>
      </w:r>
    </w:p>
    <w:p w14:paraId="36199594" w14:textId="137C361B" w:rsidR="007B22A8" w:rsidRDefault="007B22A8" w:rsidP="007B22A8">
      <w:pPr>
        <w:pStyle w:val="ListParagraph"/>
        <w:numPr>
          <w:ilvl w:val="0"/>
          <w:numId w:val="35"/>
        </w:numPr>
        <w:ind w:left="0" w:firstLine="0"/>
        <w:jc w:val="both"/>
        <w:rPr>
          <w:rFonts w:ascii="Verdana" w:hAnsi="Verdana"/>
          <w:b/>
          <w:sz w:val="20"/>
        </w:rPr>
      </w:pPr>
      <w:r w:rsidRPr="007B22A8">
        <w:rPr>
          <w:rFonts w:ascii="Verdana" w:hAnsi="Verdana"/>
          <w:b/>
          <w:sz w:val="20"/>
        </w:rPr>
        <w:t>Coastal Shipping – How to grow the market</w:t>
      </w:r>
    </w:p>
    <w:p w14:paraId="1F346DEC" w14:textId="22A716AB" w:rsidR="007B22A8" w:rsidRDefault="007B22A8" w:rsidP="007B22A8">
      <w:pPr>
        <w:jc w:val="both"/>
        <w:rPr>
          <w:rFonts w:ascii="Verdana" w:hAnsi="Verdana"/>
          <w:b/>
          <w:sz w:val="20"/>
        </w:rPr>
      </w:pPr>
    </w:p>
    <w:p w14:paraId="7F1D5065" w14:textId="0827D48C" w:rsidR="007B22A8" w:rsidRPr="00354D2D" w:rsidRDefault="00354D2D" w:rsidP="007B22A8">
      <w:pPr>
        <w:jc w:val="both"/>
        <w:rPr>
          <w:rFonts w:ascii="Verdana" w:hAnsi="Verdana"/>
          <w:sz w:val="20"/>
        </w:rPr>
      </w:pPr>
      <w:r w:rsidRPr="00354D2D">
        <w:rPr>
          <w:rFonts w:ascii="Verdana" w:hAnsi="Verdana"/>
          <w:sz w:val="20"/>
        </w:rPr>
        <w:t>Members were briefed on the decline of coastal shipping within the UK and the Associations proposal to develop a new policy study to influence the Df</w:t>
      </w:r>
      <w:r>
        <w:rPr>
          <w:rFonts w:ascii="Verdana" w:hAnsi="Verdana"/>
          <w:sz w:val="20"/>
        </w:rPr>
        <w:t>T</w:t>
      </w:r>
      <w:r w:rsidRPr="00354D2D">
        <w:rPr>
          <w:rFonts w:ascii="Verdana" w:hAnsi="Verdana"/>
          <w:sz w:val="20"/>
        </w:rPr>
        <w:t>’s Maritime 2050 agenda.</w:t>
      </w:r>
    </w:p>
    <w:p w14:paraId="22F0AC69" w14:textId="7B11B3FB" w:rsidR="00E47ED7" w:rsidRDefault="00E47ED7" w:rsidP="000F2B41">
      <w:pPr>
        <w:rPr>
          <w:rFonts w:ascii="Verdana" w:hAnsi="Verdana"/>
          <w:b/>
          <w:sz w:val="20"/>
        </w:rPr>
      </w:pPr>
    </w:p>
    <w:p w14:paraId="2A81BF8A" w14:textId="45E7DE89" w:rsidR="00354D2D" w:rsidRDefault="00354D2D" w:rsidP="000F2B41">
      <w:pPr>
        <w:rPr>
          <w:rFonts w:ascii="Verdana" w:hAnsi="Verdana"/>
          <w:sz w:val="20"/>
        </w:rPr>
      </w:pPr>
      <w:r w:rsidRPr="00354D2D">
        <w:rPr>
          <w:rFonts w:ascii="Verdana" w:hAnsi="Verdana"/>
          <w:sz w:val="20"/>
        </w:rPr>
        <w:t>Members recognised that there are coastal services to Tees Port and Grangemouth and but felt that for the members present the main issue is with supplier initiatives that would further promote short sea services.</w:t>
      </w:r>
    </w:p>
    <w:p w14:paraId="6B51079B" w14:textId="77777777" w:rsidR="00D90BE6" w:rsidRDefault="00D90BE6" w:rsidP="000F2B41">
      <w:pPr>
        <w:rPr>
          <w:rFonts w:ascii="Verdana" w:hAnsi="Verdana"/>
          <w:sz w:val="20"/>
        </w:rPr>
      </w:pPr>
    </w:p>
    <w:p w14:paraId="1821889A" w14:textId="77777777" w:rsidR="00354D2D" w:rsidRDefault="00354D2D" w:rsidP="000F2B41">
      <w:pPr>
        <w:rPr>
          <w:rFonts w:ascii="Verdana" w:hAnsi="Verdana"/>
          <w:sz w:val="20"/>
        </w:rPr>
      </w:pPr>
    </w:p>
    <w:p w14:paraId="41906DE3" w14:textId="77777777" w:rsidR="00354D2D" w:rsidRDefault="00354D2D" w:rsidP="00354D2D">
      <w:pPr>
        <w:pStyle w:val="ListParagraph"/>
        <w:numPr>
          <w:ilvl w:val="0"/>
          <w:numId w:val="35"/>
        </w:numPr>
        <w:ind w:left="709" w:hanging="720"/>
        <w:rPr>
          <w:rFonts w:ascii="Verdana" w:hAnsi="Verdana"/>
          <w:b/>
          <w:sz w:val="20"/>
        </w:rPr>
      </w:pPr>
      <w:r w:rsidRPr="00354D2D">
        <w:rPr>
          <w:rFonts w:ascii="Verdana" w:hAnsi="Verdana"/>
          <w:b/>
          <w:sz w:val="20"/>
        </w:rPr>
        <w:t xml:space="preserve">Road haulage and Container Ports – Working to resolve congestion </w:t>
      </w:r>
    </w:p>
    <w:p w14:paraId="62FAFBB5" w14:textId="77777777" w:rsidR="00354D2D" w:rsidRDefault="00354D2D" w:rsidP="00354D2D">
      <w:pPr>
        <w:rPr>
          <w:rFonts w:ascii="Verdana" w:hAnsi="Verdana"/>
          <w:b/>
          <w:sz w:val="20"/>
        </w:rPr>
      </w:pPr>
    </w:p>
    <w:p w14:paraId="08DA9A05" w14:textId="77777777" w:rsidR="00354D2D" w:rsidRDefault="00354D2D" w:rsidP="00354D2D">
      <w:pPr>
        <w:rPr>
          <w:rFonts w:ascii="Verdana" w:hAnsi="Verdana"/>
          <w:sz w:val="20"/>
        </w:rPr>
      </w:pPr>
      <w:r w:rsidRPr="00354D2D">
        <w:rPr>
          <w:rFonts w:ascii="Verdana" w:hAnsi="Verdana"/>
          <w:sz w:val="20"/>
        </w:rPr>
        <w:t>Members were briefed on the reported congestion problems at some container ports</w:t>
      </w:r>
      <w:r>
        <w:rPr>
          <w:rFonts w:ascii="Verdana" w:hAnsi="Verdana"/>
          <w:sz w:val="20"/>
        </w:rPr>
        <w:t>.</w:t>
      </w:r>
    </w:p>
    <w:p w14:paraId="2B985D76" w14:textId="77777777" w:rsidR="00354D2D" w:rsidRDefault="00354D2D" w:rsidP="00354D2D">
      <w:pPr>
        <w:rPr>
          <w:rFonts w:ascii="Verdana" w:hAnsi="Verdana"/>
          <w:sz w:val="20"/>
        </w:rPr>
      </w:pPr>
    </w:p>
    <w:p w14:paraId="5516986F" w14:textId="197AC223" w:rsidR="00D90BE6" w:rsidRDefault="00354D2D" w:rsidP="00354D2D">
      <w:pPr>
        <w:rPr>
          <w:rFonts w:ascii="Verdana" w:hAnsi="Verdana"/>
          <w:sz w:val="20"/>
        </w:rPr>
      </w:pPr>
      <w:r>
        <w:rPr>
          <w:rFonts w:ascii="Verdana" w:hAnsi="Verdana"/>
          <w:sz w:val="20"/>
        </w:rPr>
        <w:t xml:space="preserve">It was not felt that there were any issues in the North East but felt that collections and reruns often </w:t>
      </w:r>
      <w:r w:rsidR="00D90BE6">
        <w:rPr>
          <w:rFonts w:ascii="Verdana" w:hAnsi="Verdana"/>
          <w:sz w:val="20"/>
        </w:rPr>
        <w:t>must</w:t>
      </w:r>
      <w:r>
        <w:rPr>
          <w:rFonts w:ascii="Verdana" w:hAnsi="Verdana"/>
          <w:sz w:val="20"/>
        </w:rPr>
        <w:t xml:space="preserve"> be around the customers resources,</w:t>
      </w:r>
      <w:r w:rsidRPr="00354D2D">
        <w:t xml:space="preserve"> </w:t>
      </w:r>
      <w:r w:rsidRPr="00354D2D">
        <w:rPr>
          <w:rFonts w:ascii="Verdana" w:hAnsi="Verdana"/>
          <w:sz w:val="20"/>
        </w:rPr>
        <w:t>and it may be difficult to change distribution times</w:t>
      </w:r>
      <w:r w:rsidR="00D90BE6">
        <w:rPr>
          <w:rFonts w:ascii="Verdana" w:hAnsi="Verdana"/>
          <w:sz w:val="20"/>
        </w:rPr>
        <w:t>.</w:t>
      </w:r>
    </w:p>
    <w:p w14:paraId="2475B283" w14:textId="77777777" w:rsidR="00D90BE6" w:rsidRDefault="00D90BE6" w:rsidP="00354D2D">
      <w:pPr>
        <w:rPr>
          <w:rFonts w:ascii="Verdana" w:hAnsi="Verdana"/>
          <w:sz w:val="20"/>
        </w:rPr>
      </w:pPr>
    </w:p>
    <w:p w14:paraId="3BF26C3D" w14:textId="77777777" w:rsidR="00D90BE6" w:rsidRDefault="00D90BE6" w:rsidP="00354D2D">
      <w:pPr>
        <w:rPr>
          <w:rFonts w:ascii="Verdana" w:hAnsi="Verdana"/>
          <w:sz w:val="20"/>
        </w:rPr>
      </w:pPr>
    </w:p>
    <w:p w14:paraId="53ABB0DD" w14:textId="524E0163" w:rsidR="00D90BE6" w:rsidRDefault="00D90BE6" w:rsidP="00D90BE6">
      <w:pPr>
        <w:pStyle w:val="ListParagraph"/>
        <w:numPr>
          <w:ilvl w:val="0"/>
          <w:numId w:val="35"/>
        </w:numPr>
        <w:ind w:left="0" w:firstLine="0"/>
        <w:rPr>
          <w:rFonts w:ascii="Verdana" w:hAnsi="Verdana"/>
          <w:b/>
          <w:sz w:val="20"/>
        </w:rPr>
      </w:pPr>
      <w:r w:rsidRPr="00D90BE6">
        <w:rPr>
          <w:rFonts w:ascii="Verdana" w:hAnsi="Verdana"/>
          <w:b/>
          <w:sz w:val="20"/>
        </w:rPr>
        <w:t>Brexit Preparedness</w:t>
      </w:r>
    </w:p>
    <w:p w14:paraId="15981CD7" w14:textId="0472496C" w:rsidR="00D90BE6" w:rsidRDefault="00D90BE6" w:rsidP="00D90BE6">
      <w:pPr>
        <w:rPr>
          <w:rFonts w:ascii="Verdana" w:hAnsi="Verdana"/>
          <w:b/>
          <w:sz w:val="20"/>
        </w:rPr>
      </w:pPr>
    </w:p>
    <w:p w14:paraId="2F7759DA" w14:textId="7A13FE81" w:rsidR="00D90BE6" w:rsidRPr="00D90BE6" w:rsidRDefault="00D90BE6" w:rsidP="00D90BE6">
      <w:pPr>
        <w:rPr>
          <w:rFonts w:ascii="Verdana" w:hAnsi="Verdana"/>
          <w:sz w:val="20"/>
        </w:rPr>
      </w:pPr>
      <w:r w:rsidRPr="00D90BE6">
        <w:rPr>
          <w:rFonts w:ascii="Verdana" w:hAnsi="Verdana"/>
          <w:sz w:val="20"/>
        </w:rPr>
        <w:t>With the Brexit dealing approaching members were asked about contingency plan and what further advice members need to help their activities and services.</w:t>
      </w:r>
    </w:p>
    <w:p w14:paraId="1DD17C86" w14:textId="08A2CF97" w:rsidR="00D90BE6" w:rsidRDefault="00D90BE6" w:rsidP="00D90BE6">
      <w:pPr>
        <w:rPr>
          <w:rFonts w:ascii="Verdana" w:hAnsi="Verdana"/>
          <w:b/>
          <w:sz w:val="20"/>
        </w:rPr>
      </w:pPr>
    </w:p>
    <w:p w14:paraId="70375E05" w14:textId="61BA9118" w:rsidR="00D90BE6" w:rsidRDefault="00D90BE6" w:rsidP="00D90BE6">
      <w:pPr>
        <w:rPr>
          <w:rFonts w:ascii="Verdana" w:hAnsi="Verdana"/>
          <w:sz w:val="20"/>
        </w:rPr>
      </w:pPr>
      <w:r>
        <w:rPr>
          <w:rFonts w:ascii="Verdana" w:hAnsi="Verdana"/>
          <w:sz w:val="20"/>
        </w:rPr>
        <w:t>Members felt that e</w:t>
      </w:r>
      <w:r w:rsidRPr="00D90BE6">
        <w:rPr>
          <w:rFonts w:ascii="Verdana" w:hAnsi="Verdana"/>
          <w:sz w:val="20"/>
        </w:rPr>
        <w:t xml:space="preserve">ven at this stage, too many unknowns to make effective contingency plans. </w:t>
      </w:r>
      <w:r>
        <w:rPr>
          <w:rFonts w:ascii="Verdana" w:hAnsi="Verdana"/>
          <w:sz w:val="20"/>
        </w:rPr>
        <w:t>For the member present the suppliers has the task of getting the goods to the operator and many third-party suppliers are not sure what they will have to do.</w:t>
      </w:r>
    </w:p>
    <w:p w14:paraId="1606AF9A" w14:textId="77777777" w:rsidR="00D90BE6" w:rsidRDefault="00D90BE6" w:rsidP="00D90BE6">
      <w:pPr>
        <w:rPr>
          <w:rFonts w:ascii="Verdana" w:hAnsi="Verdana"/>
          <w:sz w:val="20"/>
        </w:rPr>
      </w:pPr>
    </w:p>
    <w:p w14:paraId="69027C17" w14:textId="70ED562F" w:rsidR="00D90BE6" w:rsidRPr="00D90BE6" w:rsidRDefault="00D90BE6" w:rsidP="00D90BE6">
      <w:pPr>
        <w:rPr>
          <w:rFonts w:ascii="Verdana" w:hAnsi="Verdana"/>
          <w:sz w:val="20"/>
        </w:rPr>
      </w:pPr>
      <w:r>
        <w:rPr>
          <w:rFonts w:ascii="Verdana" w:hAnsi="Verdana"/>
          <w:sz w:val="20"/>
        </w:rPr>
        <w:t>Members were aware of the ECMT permit availability and the work that FTA has been involved in to extend the deadline for applications. They were however concerned on the availability of skills going forward.</w:t>
      </w:r>
      <w:r w:rsidRPr="00D90BE6">
        <w:rPr>
          <w:rFonts w:ascii="Verdana" w:hAnsi="Verdana"/>
          <w:sz w:val="20"/>
        </w:rPr>
        <w:t xml:space="preserve"> </w:t>
      </w:r>
    </w:p>
    <w:p w14:paraId="4625D7CC" w14:textId="79DF2CC7" w:rsidR="00D90BE6" w:rsidRDefault="00D90BE6" w:rsidP="00D90BE6">
      <w:pPr>
        <w:rPr>
          <w:rFonts w:ascii="Verdana" w:hAnsi="Verdana"/>
          <w:b/>
          <w:sz w:val="20"/>
        </w:rPr>
      </w:pPr>
    </w:p>
    <w:bookmarkEnd w:id="1"/>
    <w:p w14:paraId="37C44876" w14:textId="7792FDA4" w:rsidR="0096752E" w:rsidRDefault="0096752E" w:rsidP="0018023F">
      <w:pPr>
        <w:pStyle w:val="ListParagraph"/>
        <w:numPr>
          <w:ilvl w:val="0"/>
          <w:numId w:val="35"/>
        </w:numPr>
        <w:ind w:left="360"/>
        <w:rPr>
          <w:rFonts w:ascii="Verdana" w:hAnsi="Verdana"/>
          <w:b/>
          <w:sz w:val="20"/>
        </w:rPr>
      </w:pPr>
      <w:r w:rsidRPr="0096752E">
        <w:rPr>
          <w:rFonts w:ascii="Verdana" w:hAnsi="Verdana"/>
          <w:b/>
          <w:sz w:val="20"/>
        </w:rPr>
        <w:t>Regional items</w:t>
      </w:r>
    </w:p>
    <w:p w14:paraId="5D19731D" w14:textId="37F269AA" w:rsidR="00D90BE6" w:rsidRDefault="00D90BE6" w:rsidP="00D90BE6">
      <w:pPr>
        <w:rPr>
          <w:rFonts w:ascii="Verdana" w:hAnsi="Verdana"/>
          <w:b/>
          <w:sz w:val="20"/>
        </w:rPr>
      </w:pPr>
    </w:p>
    <w:p w14:paraId="69CC7F30" w14:textId="25893478" w:rsidR="00D90BE6" w:rsidRPr="00D90BE6" w:rsidRDefault="00D90BE6" w:rsidP="00D90BE6">
      <w:pPr>
        <w:rPr>
          <w:rFonts w:ascii="Verdana" w:hAnsi="Verdana"/>
          <w:sz w:val="20"/>
        </w:rPr>
      </w:pPr>
      <w:r w:rsidRPr="00D90BE6">
        <w:rPr>
          <w:rFonts w:ascii="Verdana" w:hAnsi="Verdana"/>
          <w:sz w:val="20"/>
        </w:rPr>
        <w:t>Members were briefed on the upcoming consultation on a Clean Air Zone in Newcastle, Gateshead and North Tyneside. They were also briefed on discussion between FTA and Tees Valley and it was decided to invite the freight officer in the Combined Authority to the next meeting of the Freight Council.</w:t>
      </w:r>
    </w:p>
    <w:p w14:paraId="001CA70B" w14:textId="77777777" w:rsidR="0096752E" w:rsidRPr="0096752E" w:rsidRDefault="0096752E" w:rsidP="0018023F">
      <w:pPr>
        <w:ind w:left="-360"/>
        <w:rPr>
          <w:rFonts w:ascii="Verdana" w:hAnsi="Verdana"/>
          <w:sz w:val="20"/>
        </w:rPr>
      </w:pPr>
    </w:p>
    <w:p w14:paraId="74E75B75" w14:textId="1BAEB371" w:rsidR="003126AD" w:rsidRPr="00D90BE6" w:rsidRDefault="003126AD" w:rsidP="003126AD">
      <w:pPr>
        <w:pStyle w:val="ListParagraph"/>
        <w:numPr>
          <w:ilvl w:val="0"/>
          <w:numId w:val="35"/>
        </w:numPr>
        <w:ind w:left="0" w:firstLine="0"/>
        <w:rPr>
          <w:rFonts w:ascii="Verdana" w:hAnsi="Verdana"/>
          <w:b/>
          <w:color w:val="000000" w:themeColor="text1"/>
          <w:sz w:val="20"/>
        </w:rPr>
      </w:pPr>
      <w:r w:rsidRPr="003126AD">
        <w:rPr>
          <w:rFonts w:ascii="Verdana" w:hAnsi="Verdana"/>
          <w:b/>
          <w:sz w:val="20"/>
        </w:rPr>
        <w:t>A</w:t>
      </w:r>
      <w:r w:rsidR="00C05826" w:rsidRPr="003126AD">
        <w:rPr>
          <w:rFonts w:ascii="Verdana" w:hAnsi="Verdana"/>
          <w:b/>
          <w:sz w:val="20"/>
        </w:rPr>
        <w:t>ny other issues raised by Members</w:t>
      </w:r>
    </w:p>
    <w:p w14:paraId="1826B358" w14:textId="14189AAB" w:rsidR="00D90BE6" w:rsidRDefault="00D90BE6" w:rsidP="00D90BE6">
      <w:pPr>
        <w:rPr>
          <w:rFonts w:ascii="Verdana" w:hAnsi="Verdana"/>
          <w:b/>
          <w:color w:val="000000" w:themeColor="text1"/>
          <w:sz w:val="20"/>
        </w:rPr>
      </w:pPr>
    </w:p>
    <w:p w14:paraId="0AA67E9C" w14:textId="62C493DA" w:rsidR="00D90BE6" w:rsidRPr="00D90BE6" w:rsidRDefault="00D90BE6" w:rsidP="00D90BE6">
      <w:pPr>
        <w:rPr>
          <w:rFonts w:ascii="Verdana" w:hAnsi="Verdana"/>
          <w:color w:val="000000" w:themeColor="text1"/>
          <w:sz w:val="20"/>
        </w:rPr>
      </w:pPr>
      <w:r w:rsidRPr="00D90BE6">
        <w:rPr>
          <w:rFonts w:ascii="Verdana" w:hAnsi="Verdana"/>
          <w:color w:val="000000" w:themeColor="text1"/>
          <w:sz w:val="20"/>
        </w:rPr>
        <w:t>An issue was raised about an item discussed at the utilities’ group which suggested that when drivers are subject to disciplinary action it should be reported to the Traffic Commissioner.</w:t>
      </w:r>
    </w:p>
    <w:p w14:paraId="19FEEB56" w14:textId="77777777" w:rsidR="00D90BE6" w:rsidRPr="00D90BE6" w:rsidRDefault="00D90BE6" w:rsidP="00D90BE6">
      <w:pPr>
        <w:rPr>
          <w:rFonts w:ascii="Verdana" w:hAnsi="Verdana"/>
          <w:color w:val="000000" w:themeColor="text1"/>
          <w:sz w:val="20"/>
        </w:rPr>
      </w:pPr>
    </w:p>
    <w:p w14:paraId="0EF23B69" w14:textId="2A68FB65" w:rsidR="00D90BE6" w:rsidRDefault="00D90BE6" w:rsidP="00D90BE6">
      <w:pPr>
        <w:rPr>
          <w:rFonts w:ascii="Verdana" w:hAnsi="Verdana"/>
          <w:color w:val="000000" w:themeColor="text1"/>
          <w:sz w:val="20"/>
        </w:rPr>
      </w:pPr>
      <w:r w:rsidRPr="00D90BE6">
        <w:rPr>
          <w:rFonts w:ascii="Verdana" w:hAnsi="Verdana"/>
          <w:color w:val="000000" w:themeColor="text1"/>
          <w:sz w:val="20"/>
        </w:rPr>
        <w:t>It was noted that this is a routine issue within the PSV industry and while there is not specific requirement within the HGV sector it would be advisable to report significant issue to demonstrate what the operator has done.</w:t>
      </w:r>
    </w:p>
    <w:p w14:paraId="18812C6F" w14:textId="2E925087" w:rsidR="00D90BE6" w:rsidRDefault="00D90BE6" w:rsidP="00D90BE6">
      <w:pPr>
        <w:rPr>
          <w:rFonts w:ascii="Verdana" w:hAnsi="Verdana"/>
          <w:color w:val="000000" w:themeColor="text1"/>
          <w:sz w:val="20"/>
        </w:rPr>
      </w:pPr>
    </w:p>
    <w:p w14:paraId="3E281958" w14:textId="1D6A2A7B" w:rsidR="00D90BE6" w:rsidRDefault="00803E34" w:rsidP="00D90BE6">
      <w:pPr>
        <w:rPr>
          <w:rFonts w:ascii="Verdana" w:hAnsi="Verdana"/>
          <w:color w:val="000000" w:themeColor="text1"/>
          <w:sz w:val="20"/>
        </w:rPr>
      </w:pPr>
      <w:r>
        <w:rPr>
          <w:rFonts w:ascii="Verdana" w:hAnsi="Verdana"/>
          <w:color w:val="000000" w:themeColor="text1"/>
          <w:sz w:val="20"/>
        </w:rPr>
        <w:t>FTA</w:t>
      </w:r>
      <w:r w:rsidR="00D90BE6">
        <w:rPr>
          <w:rFonts w:ascii="Verdana" w:hAnsi="Verdana"/>
          <w:color w:val="000000" w:themeColor="text1"/>
          <w:sz w:val="20"/>
        </w:rPr>
        <w:t xml:space="preserve"> repo</w:t>
      </w:r>
      <w:r>
        <w:rPr>
          <w:rFonts w:ascii="Verdana" w:hAnsi="Verdana"/>
          <w:color w:val="000000" w:themeColor="text1"/>
          <w:sz w:val="20"/>
        </w:rPr>
        <w:t>r</w:t>
      </w:r>
      <w:r w:rsidR="00D90BE6">
        <w:rPr>
          <w:rFonts w:ascii="Verdana" w:hAnsi="Verdana"/>
          <w:color w:val="000000" w:themeColor="text1"/>
          <w:sz w:val="20"/>
        </w:rPr>
        <w:t>ted that DVSA is no longer using chip and pin to collect penalties at the roadside</w:t>
      </w:r>
      <w:r>
        <w:rPr>
          <w:rFonts w:ascii="Verdana" w:hAnsi="Verdana"/>
          <w:color w:val="000000" w:themeColor="text1"/>
          <w:sz w:val="20"/>
        </w:rPr>
        <w:t>.</w:t>
      </w:r>
    </w:p>
    <w:p w14:paraId="0CEC72B3" w14:textId="65F8F17A" w:rsidR="00803E34" w:rsidRDefault="00803E34" w:rsidP="00D90BE6">
      <w:pPr>
        <w:rPr>
          <w:rFonts w:ascii="Verdana" w:hAnsi="Verdana"/>
          <w:color w:val="000000" w:themeColor="text1"/>
          <w:sz w:val="20"/>
        </w:rPr>
      </w:pPr>
    </w:p>
    <w:p w14:paraId="1A54B4DB" w14:textId="0D8F5761" w:rsidR="00803E34" w:rsidRPr="00D90BE6" w:rsidRDefault="00803E34" w:rsidP="00D90BE6">
      <w:pPr>
        <w:rPr>
          <w:rFonts w:ascii="Verdana" w:hAnsi="Verdana"/>
          <w:color w:val="000000" w:themeColor="text1"/>
          <w:sz w:val="20"/>
        </w:rPr>
      </w:pPr>
      <w:r>
        <w:rPr>
          <w:rFonts w:ascii="Verdana" w:hAnsi="Verdana"/>
          <w:color w:val="000000" w:themeColor="text1"/>
          <w:sz w:val="20"/>
        </w:rPr>
        <w:t>The Association is looking further into this move and members were concerned that it could raise administration difficulties for operators if they are forced make payments for driver offences.</w:t>
      </w:r>
    </w:p>
    <w:p w14:paraId="61AF7340" w14:textId="22E55BAF" w:rsidR="00D90BE6" w:rsidRDefault="00D90BE6" w:rsidP="00D90BE6">
      <w:pPr>
        <w:rPr>
          <w:rFonts w:ascii="Verdana" w:hAnsi="Verdana"/>
          <w:b/>
          <w:color w:val="000000" w:themeColor="text1"/>
          <w:sz w:val="20"/>
        </w:rPr>
      </w:pPr>
    </w:p>
    <w:p w14:paraId="54D5F2A2" w14:textId="77777777" w:rsidR="008260EC" w:rsidRPr="008260EC" w:rsidRDefault="008260EC" w:rsidP="008260EC">
      <w:pPr>
        <w:pStyle w:val="ListParagraph"/>
        <w:rPr>
          <w:rFonts w:ascii="Verdana" w:hAnsi="Verdana"/>
          <w:b/>
          <w:sz w:val="20"/>
        </w:rPr>
      </w:pPr>
    </w:p>
    <w:p w14:paraId="53C651A7" w14:textId="210C7342" w:rsidR="00A4326B" w:rsidRPr="003126AD" w:rsidRDefault="005F53E8" w:rsidP="003126AD">
      <w:pPr>
        <w:pStyle w:val="ListParagraph"/>
        <w:ind w:left="0"/>
        <w:rPr>
          <w:rFonts w:ascii="Verdana" w:hAnsi="Verdana"/>
          <w:b/>
          <w:sz w:val="20"/>
        </w:rPr>
      </w:pPr>
      <w:r w:rsidRPr="003126AD">
        <w:rPr>
          <w:rFonts w:ascii="Verdana" w:hAnsi="Verdana"/>
          <w:b/>
          <w:sz w:val="20"/>
        </w:rPr>
        <w:t>T</w:t>
      </w:r>
      <w:r w:rsidR="00A4326B" w:rsidRPr="003126AD">
        <w:rPr>
          <w:rFonts w:ascii="Verdana" w:hAnsi="Verdana"/>
          <w:b/>
          <w:sz w:val="20"/>
        </w:rPr>
        <w:t>he next meeting of the regional</w:t>
      </w:r>
      <w:r w:rsidR="00C345F5" w:rsidRPr="003126AD">
        <w:rPr>
          <w:rFonts w:ascii="Verdana" w:hAnsi="Verdana"/>
          <w:b/>
          <w:sz w:val="20"/>
        </w:rPr>
        <w:t xml:space="preserve"> </w:t>
      </w:r>
      <w:r w:rsidR="00785525" w:rsidRPr="003126AD">
        <w:rPr>
          <w:rFonts w:ascii="Verdana" w:hAnsi="Verdana"/>
          <w:b/>
          <w:sz w:val="20"/>
        </w:rPr>
        <w:t>co</w:t>
      </w:r>
      <w:r w:rsidRPr="003126AD">
        <w:rPr>
          <w:rFonts w:ascii="Verdana" w:hAnsi="Verdana"/>
          <w:b/>
          <w:sz w:val="20"/>
        </w:rPr>
        <w:t xml:space="preserve">uncil will be held on </w:t>
      </w:r>
      <w:r w:rsidR="00235977" w:rsidRPr="003126AD">
        <w:rPr>
          <w:rFonts w:ascii="Verdana" w:hAnsi="Verdana"/>
          <w:b/>
          <w:sz w:val="20"/>
        </w:rPr>
        <w:t xml:space="preserve">Wednesday </w:t>
      </w:r>
      <w:r w:rsidR="004A1AA4">
        <w:rPr>
          <w:rFonts w:ascii="Verdana" w:hAnsi="Verdana"/>
          <w:b/>
          <w:sz w:val="20"/>
        </w:rPr>
        <w:t>3</w:t>
      </w:r>
      <w:r w:rsidR="004A1AA4" w:rsidRPr="004A1AA4">
        <w:rPr>
          <w:rFonts w:ascii="Verdana" w:hAnsi="Verdana"/>
          <w:b/>
          <w:sz w:val="20"/>
          <w:vertAlign w:val="superscript"/>
        </w:rPr>
        <w:t>rd</w:t>
      </w:r>
      <w:r w:rsidR="004A1AA4">
        <w:rPr>
          <w:rFonts w:ascii="Verdana" w:hAnsi="Verdana"/>
          <w:b/>
          <w:sz w:val="20"/>
        </w:rPr>
        <w:t xml:space="preserve"> April 2019</w:t>
      </w:r>
      <w:r w:rsidR="00C05826" w:rsidRPr="003126AD">
        <w:rPr>
          <w:rFonts w:ascii="Verdana" w:hAnsi="Verdana"/>
          <w:b/>
          <w:sz w:val="20"/>
        </w:rPr>
        <w:t xml:space="preserve"> </w:t>
      </w:r>
      <w:r w:rsidR="00C345F5" w:rsidRPr="003126AD">
        <w:rPr>
          <w:rFonts w:ascii="Verdana" w:hAnsi="Verdana"/>
          <w:b/>
          <w:sz w:val="20"/>
        </w:rPr>
        <w:t xml:space="preserve">at </w:t>
      </w:r>
      <w:r w:rsidR="00DD1D14" w:rsidRPr="003126AD">
        <w:rPr>
          <w:rFonts w:ascii="Verdana" w:hAnsi="Verdana"/>
          <w:b/>
          <w:sz w:val="20"/>
        </w:rPr>
        <w:t xml:space="preserve">Ramside Hall. </w:t>
      </w:r>
      <w:r w:rsidR="00A4326B" w:rsidRPr="003126AD">
        <w:rPr>
          <w:rFonts w:ascii="Verdana" w:hAnsi="Verdana"/>
          <w:b/>
          <w:sz w:val="20"/>
        </w:rPr>
        <w:t xml:space="preserve"> </w:t>
      </w:r>
    </w:p>
    <w:sectPr w:rsidR="00A4326B" w:rsidRPr="003126AD" w:rsidSect="00E93317">
      <w:footerReference w:type="default" r:id="rId8"/>
      <w:headerReference w:type="first" r:id="rId9"/>
      <w:pgSz w:w="11900" w:h="16840" w:code="9"/>
      <w:pgMar w:top="1134" w:right="851" w:bottom="1418" w:left="851" w:header="56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0D14" w14:textId="77777777" w:rsidR="0057001D" w:rsidRDefault="0057001D">
      <w:r>
        <w:separator/>
      </w:r>
    </w:p>
  </w:endnote>
  <w:endnote w:type="continuationSeparator" w:id="0">
    <w:p w14:paraId="5D575DB5" w14:textId="77777777" w:rsidR="0057001D" w:rsidRDefault="0057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040A" w14:textId="16050517" w:rsidR="00163D12" w:rsidRPr="003702CD" w:rsidRDefault="00163D12" w:rsidP="00B32B23">
    <w:pPr>
      <w:pStyle w:val="Footer"/>
      <w:spacing w:line="360" w:lineRule="auto"/>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F8C05" w14:textId="77777777" w:rsidR="0057001D" w:rsidRDefault="0057001D">
      <w:r>
        <w:separator/>
      </w:r>
    </w:p>
  </w:footnote>
  <w:footnote w:type="continuationSeparator" w:id="0">
    <w:p w14:paraId="78103E2D" w14:textId="77777777" w:rsidR="0057001D" w:rsidRDefault="0057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14"/>
    </w:tblGrid>
    <w:tr w:rsidR="00163D12" w:rsidRPr="003E0F66" w14:paraId="327A9410" w14:textId="77777777" w:rsidTr="00A4326B">
      <w:trPr>
        <w:trHeight w:hRule="exact" w:val="1521"/>
      </w:trPr>
      <w:tc>
        <w:tcPr>
          <w:tcW w:w="9214" w:type="dxa"/>
        </w:tcPr>
        <w:p w14:paraId="1DABF048" w14:textId="64D7F2D8" w:rsidR="000771AA" w:rsidRDefault="00163D12" w:rsidP="00E93317">
          <w:pPr>
            <w:pStyle w:val="Header"/>
            <w:rPr>
              <w:rFonts w:ascii="Verdana" w:hAnsi="Verdana"/>
              <w:b/>
              <w:noProof/>
              <w:sz w:val="32"/>
              <w:lang w:eastAsia="en-GB"/>
            </w:rPr>
          </w:pPr>
          <w:r w:rsidRPr="000771AA">
            <w:rPr>
              <w:rFonts w:ascii="Verdana" w:hAnsi="Verdana"/>
              <w:b/>
              <w:noProof/>
              <w:sz w:val="32"/>
              <w:lang w:eastAsia="en-GB"/>
            </w:rPr>
            <mc:AlternateContent>
              <mc:Choice Requires="wps">
                <w:drawing>
                  <wp:anchor distT="0" distB="0" distL="114300" distR="114300" simplePos="0" relativeHeight="251659264" behindDoc="1" locked="0" layoutInCell="1" allowOverlap="1" wp14:anchorId="51FD1E3D" wp14:editId="1E3A3990">
                    <wp:simplePos x="0" y="0"/>
                    <wp:positionH relativeFrom="leftMargin">
                      <wp:posOffset>66912</wp:posOffset>
                    </wp:positionH>
                    <wp:positionV relativeFrom="page">
                      <wp:posOffset>875030</wp:posOffset>
                    </wp:positionV>
                    <wp:extent cx="6480000" cy="0"/>
                    <wp:effectExtent l="0" t="0" r="22860" b="254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6350" cap="flat" cmpd="sng">
                              <a:solidFill>
                                <a:schemeClr val="tx1">
                                  <a:lumMod val="100000"/>
                                  <a:lumOff val="0"/>
                                </a:schemeClr>
                              </a:solidFill>
                              <a:prstDash val="solid"/>
                              <a:round/>
                              <a:headEnd/>
                              <a:tailEnd/>
                            </a:ln>
                            <a:effectLst>
                              <a:outerShdw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BF086"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5.25pt,68.9pt" to="515.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" strokecolor="black [3213]" strokeweight=".5pt">
                    <v:shadow on="t" opacity="24903f" origin=",.5" offset="0,0"/>
                    <w10:wrap anchorx="margin" anchory="page"/>
                  </v:line>
                </w:pict>
              </mc:Fallback>
            </mc:AlternateContent>
          </w:r>
          <w:r w:rsidRPr="000771AA">
            <w:rPr>
              <w:rFonts w:ascii="Verdana" w:hAnsi="Verdana" w:cs="Arial"/>
              <w:b/>
              <w:noProof/>
              <w:sz w:val="44"/>
              <w:szCs w:val="20"/>
              <w:lang w:eastAsia="en-GB"/>
            </w:rPr>
            <mc:AlternateContent>
              <mc:Choice Requires="wps">
                <w:drawing>
                  <wp:anchor distT="0" distB="0" distL="114300" distR="114300" simplePos="0" relativeHeight="251658240" behindDoc="0" locked="0" layoutInCell="1" allowOverlap="1" wp14:anchorId="5991C3CA" wp14:editId="4810F03A">
                    <wp:simplePos x="0" y="0"/>
                    <wp:positionH relativeFrom="column">
                      <wp:posOffset>5793740</wp:posOffset>
                    </wp:positionH>
                    <wp:positionV relativeFrom="paragraph">
                      <wp:posOffset>-36830</wp:posOffset>
                    </wp:positionV>
                    <wp:extent cx="760095" cy="798830"/>
                    <wp:effectExtent l="2540" t="127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798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50634B" w14:textId="2A20D790" w:rsidR="00163D12" w:rsidRDefault="00CB25C2">
                                <w:r>
                                  <w:rPr>
                                    <w:noProof/>
                                    <w:lang w:eastAsia="en-GB"/>
                                  </w:rPr>
                                  <w:drawing>
                                    <wp:inline distT="0" distB="0" distL="0" distR="0" wp14:anchorId="31C42A44" wp14:editId="4F487798">
                                      <wp:extent cx="762000" cy="762000"/>
                                      <wp:effectExtent l="0" t="0" r="0" b="0"/>
                                      <wp:docPr id="12" name="Picture 12" descr="C:\Users\aredmond\Desktop\Transport Manager 2016\Lanyard logos\FTA Rounde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dmond\Desktop\Transport Manager 2016\Lanyard logos\FTA Rounde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91C3CA" id="_x0000_t202" coordsize="21600,21600" o:spt="202" path="m,l,21600r21600,l21600,xe">
                    <v:stroke joinstyle="miter"/>
                    <v:path gradientshapeok="t" o:connecttype="rect"/>
                  </v:shapetype>
                  <v:shape id="Text Box 21" o:spid="_x0000_s1026" type="#_x0000_t202" style="position:absolute;margin-left:456.2pt;margin-top:-2.9pt;width:59.85pt;height:62.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" filled="f" stroked="f">
                    <v:textbox style="mso-fit-shape-to-text:t" inset="0,0,0,0">
                      <w:txbxContent>
                        <w:p w14:paraId="0050634B" w14:textId="2A20D790" w:rsidR="00163D12" w:rsidRDefault="00CB25C2">
                          <w:r>
                            <w:rPr>
                              <w:noProof/>
                              <w:lang w:eastAsia="en-GB"/>
                            </w:rPr>
                            <w:drawing>
                              <wp:inline distT="0" distB="0" distL="0" distR="0" wp14:anchorId="31C42A44" wp14:editId="4F487798">
                                <wp:extent cx="762000" cy="762000"/>
                                <wp:effectExtent l="0" t="0" r="0" b="0"/>
                                <wp:docPr id="12" name="Picture 12" descr="C:\Users\aredmond\Desktop\Transport Manager 2016\Lanyard logos\FTA Rounde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dmond\Desktop\Transport Manager 2016\Lanyard logos\FTA Rounde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p>
        <w:p w14:paraId="5264F836" w14:textId="190C08FC" w:rsidR="00A4326B" w:rsidRPr="008A3679" w:rsidRDefault="00DD1D14" w:rsidP="00E93317">
          <w:pPr>
            <w:pStyle w:val="Header"/>
            <w:rPr>
              <w:rFonts w:ascii="Verdana" w:hAnsi="Verdana"/>
              <w:b/>
              <w:noProof/>
              <w:sz w:val="28"/>
              <w:lang w:eastAsia="en-GB"/>
            </w:rPr>
          </w:pPr>
          <w:r>
            <w:rPr>
              <w:rFonts w:ascii="Verdana" w:hAnsi="Verdana"/>
              <w:b/>
              <w:noProof/>
              <w:sz w:val="28"/>
              <w:lang w:eastAsia="en-GB"/>
            </w:rPr>
            <w:t>North of England</w:t>
          </w:r>
          <w:r w:rsidR="000771AA" w:rsidRPr="008A3679">
            <w:rPr>
              <w:rFonts w:ascii="Verdana" w:hAnsi="Verdana"/>
              <w:b/>
              <w:noProof/>
              <w:sz w:val="28"/>
              <w:lang w:eastAsia="en-GB"/>
            </w:rPr>
            <w:t xml:space="preserve"> Freight Council draft minutes</w:t>
          </w:r>
        </w:p>
        <w:p w14:paraId="5B10E6FE" w14:textId="0D04B8C6" w:rsidR="00163D12" w:rsidRPr="00E70101" w:rsidRDefault="004A1AA4" w:rsidP="00DD1D14">
          <w:pPr>
            <w:pStyle w:val="Header"/>
            <w:rPr>
              <w:rFonts w:ascii="Verdana" w:hAnsi="Verdana" w:cs="Arial"/>
              <w:b/>
              <w:sz w:val="28"/>
              <w:szCs w:val="42"/>
            </w:rPr>
          </w:pPr>
          <w:r>
            <w:rPr>
              <w:rFonts w:ascii="Verdana" w:hAnsi="Verdana" w:cs="Arial"/>
              <w:b/>
              <w:sz w:val="28"/>
              <w:szCs w:val="42"/>
            </w:rPr>
            <w:t>9</w:t>
          </w:r>
          <w:r w:rsidRPr="004A1AA4">
            <w:rPr>
              <w:rFonts w:ascii="Verdana" w:hAnsi="Verdana" w:cs="Arial"/>
              <w:b/>
              <w:sz w:val="28"/>
              <w:szCs w:val="42"/>
              <w:vertAlign w:val="superscript"/>
            </w:rPr>
            <w:t>th</w:t>
          </w:r>
          <w:r>
            <w:rPr>
              <w:rFonts w:ascii="Verdana" w:hAnsi="Verdana" w:cs="Arial"/>
              <w:b/>
              <w:sz w:val="28"/>
              <w:szCs w:val="42"/>
            </w:rPr>
            <w:t xml:space="preserve"> January 2019 </w:t>
          </w:r>
          <w:r w:rsidR="00D745FE" w:rsidRPr="00D745FE">
            <w:rPr>
              <w:rFonts w:ascii="Verdana" w:hAnsi="Verdana" w:cs="Arial"/>
              <w:b/>
              <w:sz w:val="28"/>
              <w:szCs w:val="42"/>
            </w:rPr>
            <w:t xml:space="preserve">at </w:t>
          </w:r>
          <w:r w:rsidR="00DD1D14">
            <w:rPr>
              <w:rFonts w:ascii="Verdana" w:hAnsi="Verdana" w:cs="Arial"/>
              <w:b/>
              <w:sz w:val="28"/>
              <w:szCs w:val="42"/>
            </w:rPr>
            <w:t>Ramside Hall, Durham</w:t>
          </w:r>
        </w:p>
      </w:tc>
    </w:tr>
  </w:tbl>
  <w:p w14:paraId="238EF1F8" w14:textId="77777777" w:rsidR="00163D12" w:rsidRPr="003E0F66" w:rsidRDefault="00163D12" w:rsidP="00E93317">
    <w:pPr>
      <w:pStyle w:val="Header"/>
      <w:rPr>
        <w:rFonts w:ascii="Arial" w:hAnsi="Arial" w:cs="Arial"/>
        <w:sz w:val="2"/>
        <w:szCs w:val="2"/>
        <w:lang w:val="en-US"/>
      </w:rPr>
    </w:pPr>
    <w:r>
      <w:rPr>
        <w:rFonts w:ascii="Arial" w:hAnsi="Arial" w:cs="Arial"/>
        <w:sz w:val="2"/>
        <w:szCs w:val="2"/>
        <w:lang w:val="en-U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64D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C4A4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7A5D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3CCE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DAD48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C8E3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049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AEC0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EAED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BF8EB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92465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B4802"/>
    <w:multiLevelType w:val="hybridMultilevel"/>
    <w:tmpl w:val="68F4F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3D43B5"/>
    <w:multiLevelType w:val="hybridMultilevel"/>
    <w:tmpl w:val="C0D65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67B3C30"/>
    <w:multiLevelType w:val="hybridMultilevel"/>
    <w:tmpl w:val="62F23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1D2087"/>
    <w:multiLevelType w:val="hybridMultilevel"/>
    <w:tmpl w:val="23225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7025CC"/>
    <w:multiLevelType w:val="hybridMultilevel"/>
    <w:tmpl w:val="1374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A67F82"/>
    <w:multiLevelType w:val="hybridMultilevel"/>
    <w:tmpl w:val="F67A5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7D33650"/>
    <w:multiLevelType w:val="hybridMultilevel"/>
    <w:tmpl w:val="D0E0B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9E51CE9"/>
    <w:multiLevelType w:val="hybridMultilevel"/>
    <w:tmpl w:val="BDBEC5EC"/>
    <w:lvl w:ilvl="0" w:tplc="A322E5FE">
      <w:start w:val="1"/>
      <w:numFmt w:val="decimal"/>
      <w:pStyle w:val="FTABodyNumbere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A54450F"/>
    <w:multiLevelType w:val="hybridMultilevel"/>
    <w:tmpl w:val="0AB2C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AEF6997"/>
    <w:multiLevelType w:val="hybridMultilevel"/>
    <w:tmpl w:val="4A925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B681358"/>
    <w:multiLevelType w:val="hybridMultilevel"/>
    <w:tmpl w:val="836C6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DC37B8E"/>
    <w:multiLevelType w:val="hybridMultilevel"/>
    <w:tmpl w:val="E5A6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10558B"/>
    <w:multiLevelType w:val="hybridMultilevel"/>
    <w:tmpl w:val="FA5C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1150D9"/>
    <w:multiLevelType w:val="hybridMultilevel"/>
    <w:tmpl w:val="A95A7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A4D603D"/>
    <w:multiLevelType w:val="hybridMultilevel"/>
    <w:tmpl w:val="811EFC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BA4D11"/>
    <w:multiLevelType w:val="hybridMultilevel"/>
    <w:tmpl w:val="BA18B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1A17DC8"/>
    <w:multiLevelType w:val="hybridMultilevel"/>
    <w:tmpl w:val="E8B044F0"/>
    <w:lvl w:ilvl="0" w:tplc="2F60E8F4">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3A37CC"/>
    <w:multiLevelType w:val="hybridMultilevel"/>
    <w:tmpl w:val="937C64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AD0251"/>
    <w:multiLevelType w:val="hybridMultilevel"/>
    <w:tmpl w:val="FA064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3B7778"/>
    <w:multiLevelType w:val="hybridMultilevel"/>
    <w:tmpl w:val="357A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D64E52"/>
    <w:multiLevelType w:val="hybridMultilevel"/>
    <w:tmpl w:val="DD0CA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71452FD"/>
    <w:multiLevelType w:val="hybridMultilevel"/>
    <w:tmpl w:val="4784F5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9E0951"/>
    <w:multiLevelType w:val="hybridMultilevel"/>
    <w:tmpl w:val="8A963062"/>
    <w:lvl w:ilvl="0" w:tplc="7FB489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E01F95"/>
    <w:multiLevelType w:val="hybridMultilevel"/>
    <w:tmpl w:val="B3126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7"/>
  </w:num>
  <w:num w:numId="13">
    <w:abstractNumId w:val="34"/>
  </w:num>
  <w:num w:numId="14">
    <w:abstractNumId w:val="31"/>
  </w:num>
  <w:num w:numId="15">
    <w:abstractNumId w:val="19"/>
  </w:num>
  <w:num w:numId="16">
    <w:abstractNumId w:val="16"/>
  </w:num>
  <w:num w:numId="17">
    <w:abstractNumId w:val="25"/>
  </w:num>
  <w:num w:numId="18">
    <w:abstractNumId w:val="26"/>
  </w:num>
  <w:num w:numId="19">
    <w:abstractNumId w:val="24"/>
  </w:num>
  <w:num w:numId="20">
    <w:abstractNumId w:val="28"/>
  </w:num>
  <w:num w:numId="21">
    <w:abstractNumId w:val="30"/>
  </w:num>
  <w:num w:numId="22">
    <w:abstractNumId w:val="14"/>
  </w:num>
  <w:num w:numId="23">
    <w:abstractNumId w:val="22"/>
  </w:num>
  <w:num w:numId="24">
    <w:abstractNumId w:val="23"/>
  </w:num>
  <w:num w:numId="25">
    <w:abstractNumId w:val="18"/>
  </w:num>
  <w:num w:numId="26">
    <w:abstractNumId w:val="15"/>
  </w:num>
  <w:num w:numId="27">
    <w:abstractNumId w:val="20"/>
  </w:num>
  <w:num w:numId="28">
    <w:abstractNumId w:val="12"/>
  </w:num>
  <w:num w:numId="29">
    <w:abstractNumId w:val="21"/>
  </w:num>
  <w:num w:numId="30">
    <w:abstractNumId w:val="33"/>
  </w:num>
  <w:num w:numId="31">
    <w:abstractNumId w:val="17"/>
  </w:num>
  <w:num w:numId="32">
    <w:abstractNumId w:val="32"/>
  </w:num>
  <w:num w:numId="33">
    <w:abstractNumId w:val="29"/>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57"/>
  <w:drawingGridVerticalSpacing w:val="57"/>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D6"/>
    <w:rsid w:val="00002180"/>
    <w:rsid w:val="00006007"/>
    <w:rsid w:val="0000623A"/>
    <w:rsid w:val="00012BA1"/>
    <w:rsid w:val="0001762A"/>
    <w:rsid w:val="00022E7B"/>
    <w:rsid w:val="00025DA3"/>
    <w:rsid w:val="00032706"/>
    <w:rsid w:val="00041FF9"/>
    <w:rsid w:val="00050D21"/>
    <w:rsid w:val="0006436B"/>
    <w:rsid w:val="00075A64"/>
    <w:rsid w:val="000771AA"/>
    <w:rsid w:val="00087498"/>
    <w:rsid w:val="00090C57"/>
    <w:rsid w:val="000961F2"/>
    <w:rsid w:val="000978CA"/>
    <w:rsid w:val="000A134B"/>
    <w:rsid w:val="000B34D2"/>
    <w:rsid w:val="000B6BB8"/>
    <w:rsid w:val="000B72BC"/>
    <w:rsid w:val="000C06CB"/>
    <w:rsid w:val="000D1F0B"/>
    <w:rsid w:val="000D2107"/>
    <w:rsid w:val="000E1B62"/>
    <w:rsid w:val="000F1F09"/>
    <w:rsid w:val="000F2B41"/>
    <w:rsid w:val="00105B37"/>
    <w:rsid w:val="00112104"/>
    <w:rsid w:val="00121949"/>
    <w:rsid w:val="00124F6E"/>
    <w:rsid w:val="00142A4D"/>
    <w:rsid w:val="001475A6"/>
    <w:rsid w:val="00151393"/>
    <w:rsid w:val="00155C44"/>
    <w:rsid w:val="001619FB"/>
    <w:rsid w:val="00163D12"/>
    <w:rsid w:val="00175520"/>
    <w:rsid w:val="0018023F"/>
    <w:rsid w:val="001970B6"/>
    <w:rsid w:val="001A1804"/>
    <w:rsid w:val="001B45CF"/>
    <w:rsid w:val="001C7872"/>
    <w:rsid w:val="001D3448"/>
    <w:rsid w:val="001E3711"/>
    <w:rsid w:val="001E740C"/>
    <w:rsid w:val="001F787D"/>
    <w:rsid w:val="00210279"/>
    <w:rsid w:val="00213601"/>
    <w:rsid w:val="0022762D"/>
    <w:rsid w:val="00235977"/>
    <w:rsid w:val="0024067D"/>
    <w:rsid w:val="00251F95"/>
    <w:rsid w:val="00260F0A"/>
    <w:rsid w:val="00280814"/>
    <w:rsid w:val="00285A79"/>
    <w:rsid w:val="002933F8"/>
    <w:rsid w:val="00296107"/>
    <w:rsid w:val="00297186"/>
    <w:rsid w:val="002A0D74"/>
    <w:rsid w:val="002A1D59"/>
    <w:rsid w:val="002B114C"/>
    <w:rsid w:val="002B56DB"/>
    <w:rsid w:val="002C035A"/>
    <w:rsid w:val="002C6F04"/>
    <w:rsid w:val="002D75AD"/>
    <w:rsid w:val="002E12C5"/>
    <w:rsid w:val="002E63E9"/>
    <w:rsid w:val="002E7F0F"/>
    <w:rsid w:val="002F1F20"/>
    <w:rsid w:val="002F406A"/>
    <w:rsid w:val="002F4F77"/>
    <w:rsid w:val="002F73AA"/>
    <w:rsid w:val="003126AD"/>
    <w:rsid w:val="0031358F"/>
    <w:rsid w:val="00322F7C"/>
    <w:rsid w:val="00342BC5"/>
    <w:rsid w:val="003474C6"/>
    <w:rsid w:val="00354D2D"/>
    <w:rsid w:val="003654F5"/>
    <w:rsid w:val="00372B27"/>
    <w:rsid w:val="003733C8"/>
    <w:rsid w:val="003779F1"/>
    <w:rsid w:val="00384A67"/>
    <w:rsid w:val="00384BA4"/>
    <w:rsid w:val="003950D6"/>
    <w:rsid w:val="0039705E"/>
    <w:rsid w:val="003A00F3"/>
    <w:rsid w:val="003A3FFA"/>
    <w:rsid w:val="003A6001"/>
    <w:rsid w:val="003B3EC0"/>
    <w:rsid w:val="003B4044"/>
    <w:rsid w:val="003C3E2C"/>
    <w:rsid w:val="003C44B7"/>
    <w:rsid w:val="003D0572"/>
    <w:rsid w:val="003D0DED"/>
    <w:rsid w:val="003D3739"/>
    <w:rsid w:val="003E37FE"/>
    <w:rsid w:val="003F25D8"/>
    <w:rsid w:val="004011AB"/>
    <w:rsid w:val="0044075C"/>
    <w:rsid w:val="00450B9D"/>
    <w:rsid w:val="00463766"/>
    <w:rsid w:val="0046625A"/>
    <w:rsid w:val="004A1AA4"/>
    <w:rsid w:val="004D09AB"/>
    <w:rsid w:val="004F5AFC"/>
    <w:rsid w:val="0050388B"/>
    <w:rsid w:val="0050548B"/>
    <w:rsid w:val="0051295B"/>
    <w:rsid w:val="00514C0D"/>
    <w:rsid w:val="00526797"/>
    <w:rsid w:val="0052680F"/>
    <w:rsid w:val="005331FE"/>
    <w:rsid w:val="005437F2"/>
    <w:rsid w:val="00553904"/>
    <w:rsid w:val="00555225"/>
    <w:rsid w:val="00566823"/>
    <w:rsid w:val="00566AD0"/>
    <w:rsid w:val="0057001D"/>
    <w:rsid w:val="00573827"/>
    <w:rsid w:val="005877E4"/>
    <w:rsid w:val="0059540B"/>
    <w:rsid w:val="00596662"/>
    <w:rsid w:val="005C227B"/>
    <w:rsid w:val="005C693D"/>
    <w:rsid w:val="005D1AB7"/>
    <w:rsid w:val="005D42D2"/>
    <w:rsid w:val="005D76B2"/>
    <w:rsid w:val="005E7730"/>
    <w:rsid w:val="005F329B"/>
    <w:rsid w:val="005F3414"/>
    <w:rsid w:val="005F53E8"/>
    <w:rsid w:val="006057FE"/>
    <w:rsid w:val="00606248"/>
    <w:rsid w:val="00624F8E"/>
    <w:rsid w:val="0062513D"/>
    <w:rsid w:val="0063505B"/>
    <w:rsid w:val="0063727D"/>
    <w:rsid w:val="00641196"/>
    <w:rsid w:val="00677A22"/>
    <w:rsid w:val="0068034D"/>
    <w:rsid w:val="006808B3"/>
    <w:rsid w:val="00690D9D"/>
    <w:rsid w:val="006A08D0"/>
    <w:rsid w:val="006A77A6"/>
    <w:rsid w:val="006B1159"/>
    <w:rsid w:val="006B4122"/>
    <w:rsid w:val="006D22A3"/>
    <w:rsid w:val="006D6C05"/>
    <w:rsid w:val="006D726C"/>
    <w:rsid w:val="006E1C0F"/>
    <w:rsid w:val="006E68D3"/>
    <w:rsid w:val="00706137"/>
    <w:rsid w:val="007242DB"/>
    <w:rsid w:val="00724615"/>
    <w:rsid w:val="00731BE0"/>
    <w:rsid w:val="00736D45"/>
    <w:rsid w:val="00751CEE"/>
    <w:rsid w:val="00762F5E"/>
    <w:rsid w:val="007738D5"/>
    <w:rsid w:val="00775502"/>
    <w:rsid w:val="00785525"/>
    <w:rsid w:val="007A1369"/>
    <w:rsid w:val="007B22A8"/>
    <w:rsid w:val="007B6554"/>
    <w:rsid w:val="007B7DAF"/>
    <w:rsid w:val="007E14DC"/>
    <w:rsid w:val="007E2381"/>
    <w:rsid w:val="00803E34"/>
    <w:rsid w:val="00825DB8"/>
    <w:rsid w:val="008260EC"/>
    <w:rsid w:val="00831B6D"/>
    <w:rsid w:val="00840F21"/>
    <w:rsid w:val="008411E4"/>
    <w:rsid w:val="00841B5E"/>
    <w:rsid w:val="008505BA"/>
    <w:rsid w:val="008611DC"/>
    <w:rsid w:val="00862A4C"/>
    <w:rsid w:val="00864121"/>
    <w:rsid w:val="00872116"/>
    <w:rsid w:val="00882B56"/>
    <w:rsid w:val="008973E5"/>
    <w:rsid w:val="00897708"/>
    <w:rsid w:val="008A3679"/>
    <w:rsid w:val="008A67B5"/>
    <w:rsid w:val="008A6F6D"/>
    <w:rsid w:val="008B069F"/>
    <w:rsid w:val="008B1915"/>
    <w:rsid w:val="008B1AC2"/>
    <w:rsid w:val="008C015C"/>
    <w:rsid w:val="008C0C08"/>
    <w:rsid w:val="008C6754"/>
    <w:rsid w:val="008E3410"/>
    <w:rsid w:val="008E6B3C"/>
    <w:rsid w:val="008F185E"/>
    <w:rsid w:val="008F61AC"/>
    <w:rsid w:val="00902627"/>
    <w:rsid w:val="00904223"/>
    <w:rsid w:val="0090533E"/>
    <w:rsid w:val="00906DE0"/>
    <w:rsid w:val="009143B5"/>
    <w:rsid w:val="00924E78"/>
    <w:rsid w:val="00925BEE"/>
    <w:rsid w:val="0093344E"/>
    <w:rsid w:val="00943A01"/>
    <w:rsid w:val="00952757"/>
    <w:rsid w:val="0095548E"/>
    <w:rsid w:val="009565A8"/>
    <w:rsid w:val="0096501D"/>
    <w:rsid w:val="00967106"/>
    <w:rsid w:val="0096752E"/>
    <w:rsid w:val="00973340"/>
    <w:rsid w:val="009814CD"/>
    <w:rsid w:val="00994813"/>
    <w:rsid w:val="00996CDA"/>
    <w:rsid w:val="009B265E"/>
    <w:rsid w:val="009B7247"/>
    <w:rsid w:val="009C6D6F"/>
    <w:rsid w:val="009C7189"/>
    <w:rsid w:val="009D2A36"/>
    <w:rsid w:val="009D3BB1"/>
    <w:rsid w:val="009D7DCF"/>
    <w:rsid w:val="009F2FF2"/>
    <w:rsid w:val="009F3AF7"/>
    <w:rsid w:val="00A27BAC"/>
    <w:rsid w:val="00A378E8"/>
    <w:rsid w:val="00A4326B"/>
    <w:rsid w:val="00A440F2"/>
    <w:rsid w:val="00A449CC"/>
    <w:rsid w:val="00A777B7"/>
    <w:rsid w:val="00A816C5"/>
    <w:rsid w:val="00A83262"/>
    <w:rsid w:val="00A85684"/>
    <w:rsid w:val="00A916DD"/>
    <w:rsid w:val="00A93134"/>
    <w:rsid w:val="00A93A33"/>
    <w:rsid w:val="00AA565D"/>
    <w:rsid w:val="00AA576C"/>
    <w:rsid w:val="00AA7F80"/>
    <w:rsid w:val="00AB523E"/>
    <w:rsid w:val="00AC65F7"/>
    <w:rsid w:val="00AD3C34"/>
    <w:rsid w:val="00AD6867"/>
    <w:rsid w:val="00AE3D42"/>
    <w:rsid w:val="00AF05AA"/>
    <w:rsid w:val="00AF0CE2"/>
    <w:rsid w:val="00B07E15"/>
    <w:rsid w:val="00B3107F"/>
    <w:rsid w:val="00B32B23"/>
    <w:rsid w:val="00B427C8"/>
    <w:rsid w:val="00B47D11"/>
    <w:rsid w:val="00B50A53"/>
    <w:rsid w:val="00B532E7"/>
    <w:rsid w:val="00B65732"/>
    <w:rsid w:val="00B716D0"/>
    <w:rsid w:val="00B7531A"/>
    <w:rsid w:val="00B76428"/>
    <w:rsid w:val="00B815F4"/>
    <w:rsid w:val="00B827D0"/>
    <w:rsid w:val="00B84959"/>
    <w:rsid w:val="00B92A50"/>
    <w:rsid w:val="00BB4900"/>
    <w:rsid w:val="00BC45DD"/>
    <w:rsid w:val="00BD1E8F"/>
    <w:rsid w:val="00BE1409"/>
    <w:rsid w:val="00BE4BD1"/>
    <w:rsid w:val="00BE56C0"/>
    <w:rsid w:val="00BF411D"/>
    <w:rsid w:val="00BF7F9D"/>
    <w:rsid w:val="00C05826"/>
    <w:rsid w:val="00C05FE5"/>
    <w:rsid w:val="00C0643B"/>
    <w:rsid w:val="00C077F0"/>
    <w:rsid w:val="00C14AF8"/>
    <w:rsid w:val="00C23B74"/>
    <w:rsid w:val="00C249EE"/>
    <w:rsid w:val="00C31F99"/>
    <w:rsid w:val="00C345F5"/>
    <w:rsid w:val="00C470A2"/>
    <w:rsid w:val="00C528DD"/>
    <w:rsid w:val="00C5649C"/>
    <w:rsid w:val="00C70B70"/>
    <w:rsid w:val="00C75A11"/>
    <w:rsid w:val="00C814DE"/>
    <w:rsid w:val="00C918AC"/>
    <w:rsid w:val="00C95743"/>
    <w:rsid w:val="00C95CB8"/>
    <w:rsid w:val="00CA03DC"/>
    <w:rsid w:val="00CB25C2"/>
    <w:rsid w:val="00CB5B2C"/>
    <w:rsid w:val="00CC119D"/>
    <w:rsid w:val="00CC1F90"/>
    <w:rsid w:val="00CC42BA"/>
    <w:rsid w:val="00CC69D6"/>
    <w:rsid w:val="00CC785F"/>
    <w:rsid w:val="00CD0100"/>
    <w:rsid w:val="00CD2A4A"/>
    <w:rsid w:val="00CE034E"/>
    <w:rsid w:val="00D03C37"/>
    <w:rsid w:val="00D12023"/>
    <w:rsid w:val="00D25482"/>
    <w:rsid w:val="00D35E58"/>
    <w:rsid w:val="00D53ED8"/>
    <w:rsid w:val="00D569AD"/>
    <w:rsid w:val="00D62223"/>
    <w:rsid w:val="00D66396"/>
    <w:rsid w:val="00D745FE"/>
    <w:rsid w:val="00D83179"/>
    <w:rsid w:val="00D85325"/>
    <w:rsid w:val="00D90BE6"/>
    <w:rsid w:val="00DA0653"/>
    <w:rsid w:val="00DA713F"/>
    <w:rsid w:val="00DC354A"/>
    <w:rsid w:val="00DC3AB8"/>
    <w:rsid w:val="00DD0C48"/>
    <w:rsid w:val="00DD1D14"/>
    <w:rsid w:val="00DE0482"/>
    <w:rsid w:val="00DE37B9"/>
    <w:rsid w:val="00DE6355"/>
    <w:rsid w:val="00DF20B7"/>
    <w:rsid w:val="00E07099"/>
    <w:rsid w:val="00E1342F"/>
    <w:rsid w:val="00E20AD6"/>
    <w:rsid w:val="00E24128"/>
    <w:rsid w:val="00E35967"/>
    <w:rsid w:val="00E47070"/>
    <w:rsid w:val="00E47ED7"/>
    <w:rsid w:val="00E552D2"/>
    <w:rsid w:val="00E70101"/>
    <w:rsid w:val="00E778BE"/>
    <w:rsid w:val="00E81F13"/>
    <w:rsid w:val="00E93317"/>
    <w:rsid w:val="00EA1A7E"/>
    <w:rsid w:val="00ED112B"/>
    <w:rsid w:val="00ED7DE3"/>
    <w:rsid w:val="00EE2328"/>
    <w:rsid w:val="00EE24C9"/>
    <w:rsid w:val="00EF6409"/>
    <w:rsid w:val="00F11EF7"/>
    <w:rsid w:val="00F15835"/>
    <w:rsid w:val="00F17705"/>
    <w:rsid w:val="00F20116"/>
    <w:rsid w:val="00F64230"/>
    <w:rsid w:val="00F708B8"/>
    <w:rsid w:val="00F73101"/>
    <w:rsid w:val="00F820FC"/>
    <w:rsid w:val="00F9234C"/>
    <w:rsid w:val="00F92996"/>
    <w:rsid w:val="00F92A8F"/>
    <w:rsid w:val="00FA3CDD"/>
    <w:rsid w:val="00FA4936"/>
    <w:rsid w:val="00FA67BF"/>
    <w:rsid w:val="00FA6B00"/>
    <w:rsid w:val="00FA766C"/>
    <w:rsid w:val="00FC1D5E"/>
    <w:rsid w:val="00FE11B4"/>
    <w:rsid w:val="00FE4F2C"/>
    <w:rsid w:val="00FF0A9A"/>
    <w:rsid w:val="00FF6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EFACF9"/>
  <w14:defaultImageDpi w14:val="300"/>
  <w15:docId w15:val="{5080C23F-AD11-45DA-8352-1CC3FAB2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0E48"/>
    <w:rPr>
      <w:rFonts w:ascii="Lucida Grande" w:hAnsi="Lucida Grande"/>
      <w:sz w:val="18"/>
      <w:szCs w:val="18"/>
    </w:rPr>
  </w:style>
  <w:style w:type="paragraph" w:styleId="Header">
    <w:name w:val="header"/>
    <w:basedOn w:val="Normal"/>
    <w:rsid w:val="00A62B93"/>
    <w:pPr>
      <w:tabs>
        <w:tab w:val="center" w:pos="4320"/>
        <w:tab w:val="right" w:pos="8640"/>
      </w:tabs>
    </w:pPr>
  </w:style>
  <w:style w:type="paragraph" w:styleId="Footer">
    <w:name w:val="footer"/>
    <w:basedOn w:val="Normal"/>
    <w:semiHidden/>
    <w:rsid w:val="00A62B93"/>
    <w:pPr>
      <w:tabs>
        <w:tab w:val="center" w:pos="4320"/>
        <w:tab w:val="right" w:pos="8640"/>
      </w:tabs>
    </w:pPr>
  </w:style>
  <w:style w:type="paragraph" w:styleId="DocumentMap">
    <w:name w:val="Document Map"/>
    <w:basedOn w:val="Normal"/>
    <w:semiHidden/>
    <w:rsid w:val="005B1399"/>
    <w:pPr>
      <w:shd w:val="clear" w:color="auto" w:fill="000080"/>
    </w:pPr>
    <w:rPr>
      <w:rFonts w:ascii="Tahoma" w:hAnsi="Tahoma" w:cs="Tahoma"/>
      <w:sz w:val="20"/>
      <w:szCs w:val="20"/>
    </w:rPr>
  </w:style>
  <w:style w:type="table" w:styleId="TableGrid">
    <w:name w:val="Table Grid"/>
    <w:basedOn w:val="TableNormal"/>
    <w:rsid w:val="003E0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702CD"/>
  </w:style>
  <w:style w:type="paragraph" w:styleId="ListParagraph">
    <w:name w:val="List Paragraph"/>
    <w:basedOn w:val="Normal"/>
    <w:uiPriority w:val="34"/>
    <w:qFormat/>
    <w:rsid w:val="00A4326B"/>
    <w:pPr>
      <w:ind w:left="720"/>
      <w:contextualSpacing/>
    </w:pPr>
  </w:style>
  <w:style w:type="paragraph" w:customStyle="1" w:styleId="FTABodyText">
    <w:name w:val="FTA BodyText"/>
    <w:qFormat/>
    <w:rsid w:val="001970B6"/>
    <w:pPr>
      <w:spacing w:after="227" w:line="270" w:lineRule="exact"/>
    </w:pPr>
    <w:rPr>
      <w:rFonts w:ascii="Verdana" w:eastAsiaTheme="minorHAnsi" w:hAnsi="Verdana" w:cstheme="minorBidi"/>
    </w:rPr>
  </w:style>
  <w:style w:type="paragraph" w:customStyle="1" w:styleId="FTABodyNumbered">
    <w:name w:val="FTA BodyNumbered"/>
    <w:link w:val="FTABodyNumberedChar"/>
    <w:qFormat/>
    <w:rsid w:val="00897708"/>
    <w:pPr>
      <w:numPr>
        <w:numId w:val="25"/>
      </w:numPr>
      <w:spacing w:after="227" w:line="270" w:lineRule="exact"/>
    </w:pPr>
    <w:rPr>
      <w:rFonts w:ascii="Verdana" w:eastAsiaTheme="minorHAnsi" w:hAnsi="Verdana" w:cstheme="minorBidi"/>
    </w:rPr>
  </w:style>
  <w:style w:type="character" w:customStyle="1" w:styleId="FTABodyNumberedChar">
    <w:name w:val="FTA BodyNumbered Char"/>
    <w:basedOn w:val="DefaultParagraphFont"/>
    <w:link w:val="FTABodyNumbered"/>
    <w:rsid w:val="00897708"/>
    <w:rPr>
      <w:rFonts w:ascii="Verdana" w:eastAsiaTheme="minorHAnsi" w:hAnsi="Verdan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1744139013">
      <w:bodyDiv w:val="1"/>
      <w:marLeft w:val="0"/>
      <w:marRight w:val="0"/>
      <w:marTop w:val="0"/>
      <w:marBottom w:val="0"/>
      <w:divBdr>
        <w:top w:val="none" w:sz="0" w:space="0" w:color="auto"/>
        <w:left w:val="none" w:sz="0" w:space="0" w:color="auto"/>
        <w:bottom w:val="none" w:sz="0" w:space="0" w:color="auto"/>
        <w:right w:val="none" w:sz="0" w:space="0" w:color="auto"/>
      </w:divBdr>
    </w:div>
    <w:div w:id="207153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F1F0-1F12-47DD-B6A2-8575C838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Type in here as usual</vt:lpstr>
    </vt:vector>
  </TitlesOfParts>
  <Company>FTA</Company>
  <LinksUpToDate>false</LinksUpToDate>
  <CharactersWithSpaces>6427</CharactersWithSpaces>
  <SharedDoc>false</SharedDoc>
  <HLinks>
    <vt:vector size="6" baseType="variant">
      <vt:variant>
        <vt:i4>8323158</vt:i4>
      </vt:variant>
      <vt:variant>
        <vt:i4>1655</vt:i4>
      </vt:variant>
      <vt:variant>
        <vt:i4>1025</vt:i4>
      </vt:variant>
      <vt:variant>
        <vt:i4>1</vt:i4>
      </vt:variant>
      <vt:variant>
        <vt:lpwstr>RGB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in here as usual</dc:title>
  <dc:subject/>
  <dc:creator>Tracey G</dc:creator>
  <cp:keywords/>
  <cp:lastModifiedBy>Malcolm Bingham</cp:lastModifiedBy>
  <cp:revision>8</cp:revision>
  <cp:lastPrinted>2018-06-06T14:25:00Z</cp:lastPrinted>
  <dcterms:created xsi:type="dcterms:W3CDTF">2019-01-15T15:05:00Z</dcterms:created>
  <dcterms:modified xsi:type="dcterms:W3CDTF">2019-03-19T10:20:00Z</dcterms:modified>
</cp:coreProperties>
</file>